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73A81" w14:textId="77777777" w:rsidR="003B41DA" w:rsidRPr="008426A4" w:rsidRDefault="003B41DA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6DC51B5" wp14:editId="7D378DDA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DF2D8B" w14:textId="77777777" w:rsidR="003B41DA" w:rsidRDefault="003B41D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307EDE12" wp14:editId="0E1A1B01">
                                  <wp:extent cx="2139696" cy="420624"/>
                                  <wp:effectExtent l="0" t="0" r="0" b="0"/>
                                  <wp:docPr id="1440891070" name="Picture 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E30C6E" w14:textId="77777777" w:rsidR="003B41DA" w:rsidRDefault="003B41D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560B720" w14:textId="77777777" w:rsidR="003B41DA" w:rsidRPr="008426A4" w:rsidRDefault="003B41D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DC51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619.65pt;width:467.95pt;height:131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48DF2D8B" w14:textId="77777777" w:rsidR="003B41DA" w:rsidRDefault="003B41D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307EDE12" wp14:editId="0E1A1B01">
                            <wp:extent cx="2139696" cy="420624"/>
                            <wp:effectExtent l="0" t="0" r="0" b="0"/>
                            <wp:docPr id="1440891070" name="Picture 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E30C6E" w14:textId="77777777" w:rsidR="003B41DA" w:rsidRDefault="003B41D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560B720" w14:textId="77777777" w:rsidR="003B41DA" w:rsidRPr="008426A4" w:rsidRDefault="003B41DA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749E333" wp14:editId="489DF0DF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2413B9" id="Rectangle 3" o:spid="_x0000_s1026" style="position:absolute;margin-left:0;margin-top:215.5pt;width:468pt;height:224.9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704320" behindDoc="0" locked="0" layoutInCell="1" allowOverlap="1" wp14:anchorId="6E2E7094" wp14:editId="06A1C83E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A8AAD43" w14:textId="77777777" w:rsidR="003B41DA" w:rsidRPr="008426A4" w:rsidRDefault="003B41DA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525AA25" w14:textId="28DD9333" w:rsidR="003B41DA" w:rsidRDefault="00C75966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Typing Practice </w:t>
                                </w:r>
                              </w:p>
                              <w:p w14:paraId="20FD403C" w14:textId="77777777" w:rsidR="003B41DA" w:rsidRDefault="003B41DA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4AE849FF" w14:textId="700A24E3" w:rsidR="003B41DA" w:rsidRDefault="003B41DA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3B41DA">
                                  <w:rPr>
                                    <w:color w:val="FFFFFF" w:themeColor="background1"/>
                                  </w:rPr>
                                  <w:t>MODULE 1: Introduction to Information Technology</w:t>
                                </w:r>
                              </w:p>
                              <w:p w14:paraId="67C6223F" w14:textId="77777777" w:rsidR="003B41DA" w:rsidRDefault="003B41DA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4C6B9387" w14:textId="77777777" w:rsidR="003B41DA" w:rsidRPr="003F025C" w:rsidRDefault="003B41DA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E2E7094" id="Text Box 4" o:spid="_x0000_s1027" type="#_x0000_t202" style="position:absolute;margin-left:36pt;margin-top:311.45pt;width:368.9pt;height:107.7pt;z-index:251704320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1A8AAD43" w14:textId="77777777" w:rsidR="003B41DA" w:rsidRPr="008426A4" w:rsidRDefault="003B41DA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525AA25" w14:textId="28DD9333" w:rsidR="003B41DA" w:rsidRDefault="00C75966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Typing Practice </w:t>
                          </w:r>
                        </w:p>
                        <w:p w14:paraId="20FD403C" w14:textId="77777777" w:rsidR="003B41DA" w:rsidRDefault="003B41DA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4AE849FF" w14:textId="700A24E3" w:rsidR="003B41DA" w:rsidRDefault="003B41DA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3B41DA">
                            <w:rPr>
                              <w:color w:val="FFFFFF" w:themeColor="background1"/>
                            </w:rPr>
                            <w:t>MODULE 1: Introduction to Information Technology</w:t>
                          </w:r>
                        </w:p>
                        <w:p w14:paraId="67C6223F" w14:textId="77777777" w:rsidR="003B41DA" w:rsidRDefault="003B41DA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4C6B9387" w14:textId="77777777" w:rsidR="003B41DA" w:rsidRPr="003F025C" w:rsidRDefault="003B41DA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6CB624B5" w14:textId="77777777" w:rsidR="00B80E44" w:rsidRDefault="00B80E44" w:rsidP="007B753B">
      <w:pPr>
        <w:pStyle w:val="Heading1"/>
      </w:pPr>
      <w:bookmarkStart w:id="0" w:name="_Hlk137964164"/>
      <w:r>
        <w:lastRenderedPageBreak/>
        <w:t xml:space="preserve">Module 1: </w:t>
      </w:r>
      <w:r w:rsidRPr="00B80E44">
        <w:t>Introduction to Information Technology</w:t>
      </w:r>
    </w:p>
    <w:bookmarkEnd w:id="0"/>
    <w:p w14:paraId="6ECFA01A" w14:textId="4717713D" w:rsidR="00B80E44" w:rsidRDefault="007B753B" w:rsidP="00B80E44">
      <w:pPr>
        <w:pStyle w:val="Heading2"/>
      </w:pPr>
      <w:r>
        <w:t>Activity</w:t>
      </w:r>
      <w:r w:rsidR="00B80E44">
        <w:t xml:space="preserve">: </w:t>
      </w:r>
      <w:r w:rsidR="003B41DA">
        <w:t>Typing</w:t>
      </w:r>
      <w:r w:rsidR="00E60A70" w:rsidRPr="00E60A70">
        <w:t xml:space="preserve"> </w:t>
      </w:r>
      <w:r w:rsidR="003B41DA">
        <w:t>P</w:t>
      </w:r>
      <w:r w:rsidR="00E60A70" w:rsidRPr="00E60A70">
        <w:t>ractice</w:t>
      </w:r>
    </w:p>
    <w:p w14:paraId="2E3E044D" w14:textId="1F76C470" w:rsidR="00B80E44" w:rsidRDefault="00C75966" w:rsidP="003B41DA">
      <w:pPr>
        <w:tabs>
          <w:tab w:val="left" w:pos="8415"/>
        </w:tabs>
      </w:pPr>
      <w:proofErr w:type="gramStart"/>
      <w:r>
        <w:t>Student uses</w:t>
      </w:r>
      <w:proofErr w:type="gramEnd"/>
      <w:r>
        <w:t xml:space="preserve"> typing.com to measure</w:t>
      </w:r>
      <w:r w:rsidR="00E60A70" w:rsidRPr="00E60A70">
        <w:t xml:space="preserve"> how many words and how accurate the student can type per minute</w:t>
      </w:r>
      <w:r w:rsidR="00B80E44" w:rsidRPr="00B80E44">
        <w:t>.</w:t>
      </w:r>
      <w:r w:rsidR="003B41DA">
        <w:tab/>
      </w:r>
    </w:p>
    <w:p w14:paraId="732E7EEF" w14:textId="0C877524" w:rsidR="003B41DA" w:rsidRDefault="003B41DA" w:rsidP="003B41DA">
      <w:pPr>
        <w:pStyle w:val="Heading2"/>
      </w:pPr>
      <w:r w:rsidRPr="007B753B">
        <w:t>Standard</w:t>
      </w:r>
      <w:r>
        <w:t>s Assessed</w:t>
      </w:r>
    </w:p>
    <w:p w14:paraId="0034585C" w14:textId="63758984" w:rsidR="003B41DA" w:rsidRPr="00B80E44" w:rsidRDefault="003B41DA" w:rsidP="008F014C">
      <w:pPr>
        <w:pStyle w:val="ListParagraph"/>
        <w:numPr>
          <w:ilvl w:val="0"/>
          <w:numId w:val="8"/>
        </w:numPr>
        <w:contextualSpacing w:val="0"/>
      </w:pPr>
      <w:r w:rsidRPr="00044501">
        <w:rPr>
          <w:b/>
          <w:bCs/>
        </w:rPr>
        <w:t>01.01</w:t>
      </w:r>
      <w:r w:rsidR="008F014C">
        <w:t xml:space="preserve"> </w:t>
      </w:r>
      <w:r w:rsidR="008F014C" w:rsidRPr="002D16B1">
        <w:t>Develop keyboarding skills to enter and manipulate text and data.</w:t>
      </w:r>
    </w:p>
    <w:p w14:paraId="1C37C562" w14:textId="385A1796" w:rsidR="00434CD8" w:rsidRDefault="003B41DA" w:rsidP="00B80E44">
      <w:pPr>
        <w:pStyle w:val="Heading2"/>
      </w:pPr>
      <w:r>
        <w:t>Teacher Notes</w:t>
      </w:r>
    </w:p>
    <w:p w14:paraId="71F4719D" w14:textId="77777777" w:rsidR="003B41DA" w:rsidRDefault="003B41DA" w:rsidP="00E60A70">
      <w:r>
        <w:t xml:space="preserve">The teacher will demonstrate proper finger placement on the keyboard. In addition to teacher demonstration, students can use assisted instruction with freely available online resources using the following link: </w:t>
      </w:r>
    </w:p>
    <w:p w14:paraId="5FF96848" w14:textId="62F2D5D5" w:rsidR="003B41DA" w:rsidRDefault="00000000" w:rsidP="00E60A70">
      <w:hyperlink r:id="rId8" w:history="1">
        <w:r w:rsidR="003B41DA" w:rsidRPr="0064189B">
          <w:rPr>
            <w:rStyle w:val="Hyperlink"/>
          </w:rPr>
          <w:t>https://www.typing.com/</w:t>
        </w:r>
      </w:hyperlink>
      <w:r w:rsidR="003B41DA">
        <w:t xml:space="preserve"> </w:t>
      </w:r>
    </w:p>
    <w:p w14:paraId="12E718E6" w14:textId="77777777" w:rsidR="003B41DA" w:rsidRDefault="003B41DA" w:rsidP="003B41DA">
      <w:r>
        <w:t xml:space="preserve">The activity must be designed to measure how many words and how </w:t>
      </w:r>
      <w:proofErr w:type="gramStart"/>
      <w:r>
        <w:t>accurate</w:t>
      </w:r>
      <w:proofErr w:type="gramEnd"/>
      <w:r>
        <w:t xml:space="preserve"> the student can type per minute. It is generally accepted that students will not be fully competent in typing at speeds greater than with such a limited timeframe for training, practice, and assessment. </w:t>
      </w:r>
    </w:p>
    <w:p w14:paraId="49658333" w14:textId="26D59696" w:rsidR="003B41DA" w:rsidRDefault="003B41DA" w:rsidP="003B41DA">
      <w:pPr>
        <w:spacing w:after="160" w:line="259" w:lineRule="auto"/>
      </w:pPr>
      <w:r w:rsidRPr="002C2348">
        <w:t xml:space="preserve">Keyboard typing assignments are designed to improve student performance with accuracy and speed. Students will be timed as they complete a typing assessment designed to record performance based on Words Per Minute and </w:t>
      </w:r>
      <w:r>
        <w:t xml:space="preserve">the </w:t>
      </w:r>
      <w:r w:rsidRPr="002C2348">
        <w:t>accuracy of words typed.</w:t>
      </w:r>
    </w:p>
    <w:p w14:paraId="22BD1A4A" w14:textId="2B98CA65" w:rsidR="003B41DA" w:rsidRDefault="003B41DA" w:rsidP="003B41DA">
      <w:pPr>
        <w:pStyle w:val="Heading2"/>
      </w:pPr>
      <w:r>
        <w:t>Estimated Student Completion Time</w:t>
      </w:r>
    </w:p>
    <w:p w14:paraId="44845533" w14:textId="5B23D29B" w:rsidR="00E60A70" w:rsidRDefault="00E60A70" w:rsidP="00E60A70">
      <w:r>
        <w:t xml:space="preserve">The process of instructing students on how to properly type with a keyboard will be separated over 5 separate 45 minute in-class sessions. Each class, students will repeat a typing activity that is timed for 1 minute. </w:t>
      </w:r>
    </w:p>
    <w:p w14:paraId="488A3844" w14:textId="77777777" w:rsidR="003B41DA" w:rsidRDefault="003B41DA" w:rsidP="003B41DA">
      <w:pPr>
        <w:pStyle w:val="Heading2"/>
      </w:pPr>
      <w:r>
        <w:t>Activity Rubric</w:t>
      </w:r>
    </w:p>
    <w:p w14:paraId="4DB00845" w14:textId="77777777" w:rsidR="003B41DA" w:rsidRDefault="003B41DA" w:rsidP="003B41DA">
      <w:r>
        <w:t xml:space="preserve">Although the generally acceptable typing speed for professional productivity can be between 65 and 70 words per minute, students should only be expected to be assessed for self-awareness and literacy purposes. </w:t>
      </w:r>
    </w:p>
    <w:p w14:paraId="4E4335C7" w14:textId="4C4D5483" w:rsidR="003B41DA" w:rsidRDefault="003B41DA" w:rsidP="003B41DA">
      <w:r>
        <w:t xml:space="preserve">When the student is aware of the importance of typing fast and how it can be applied to a competitive business environment, they can be encouraged to improve their skills independently beyond this lesson plan. </w:t>
      </w:r>
    </w:p>
    <w:p w14:paraId="27B0F71D" w14:textId="77777777" w:rsidR="00E60A70" w:rsidRDefault="00E60A70" w:rsidP="00E60A70">
      <w:pPr>
        <w:spacing w:after="160" w:line="259" w:lineRule="auto"/>
        <w:rPr>
          <w:rFonts w:asciiTheme="majorHAnsi" w:eastAsiaTheme="majorEastAsia" w:hAnsiTheme="majorHAnsi" w:cstheme="majorBidi"/>
          <w:sz w:val="26"/>
          <w:szCs w:val="26"/>
        </w:rPr>
      </w:pPr>
      <w:r>
        <w:br w:type="page"/>
      </w:r>
    </w:p>
    <w:p w14:paraId="5A295FA4" w14:textId="63F5225A" w:rsidR="003B41DA" w:rsidRDefault="003B41DA" w:rsidP="003B41DA">
      <w:pPr>
        <w:pStyle w:val="Heading1"/>
      </w:pPr>
      <w:r>
        <w:t>Activity: Typing Practice</w:t>
      </w:r>
    </w:p>
    <w:p w14:paraId="7033CAE8" w14:textId="03EAEA04" w:rsidR="003B41DA" w:rsidRPr="003B41DA" w:rsidRDefault="003B41DA" w:rsidP="003B41DA">
      <w:r w:rsidRPr="003B41DA">
        <w:rPr>
          <w:b/>
          <w:bCs/>
        </w:rPr>
        <w:t>Student Instructions:</w:t>
      </w:r>
      <w:r>
        <w:t xml:space="preserve"> Follow the instructions for Part 1 and Part 2. </w:t>
      </w:r>
    </w:p>
    <w:p w14:paraId="6AFECE6F" w14:textId="3BF7F48F" w:rsidR="003B41DA" w:rsidRDefault="00B34EC6" w:rsidP="003B41DA">
      <w:r>
        <w:t xml:space="preserve">Once you </w:t>
      </w:r>
      <w:r w:rsidR="003B41DA">
        <w:t xml:space="preserve">understand how to properly place </w:t>
      </w:r>
      <w:r>
        <w:t>your</w:t>
      </w:r>
      <w:r w:rsidR="003B41DA">
        <w:t xml:space="preserve"> fingers on the computer keyboard, </w:t>
      </w:r>
      <w:r>
        <w:t>you will need to</w:t>
      </w:r>
      <w:r w:rsidR="003B41DA">
        <w:t xml:space="preserve"> complete the keyboarding assessment. </w:t>
      </w:r>
    </w:p>
    <w:p w14:paraId="4B04CDAE" w14:textId="3FB15435" w:rsidR="00E60A70" w:rsidRPr="00E60A70" w:rsidRDefault="003B41DA" w:rsidP="003B41DA">
      <w:pPr>
        <w:pStyle w:val="Heading2"/>
      </w:pPr>
      <w:r>
        <w:t xml:space="preserve">Part 1: </w:t>
      </w:r>
      <w:r w:rsidR="00E60A70" w:rsidRPr="00E60A70">
        <w:t>Finger Placement</w:t>
      </w:r>
      <w:r>
        <w:t xml:space="preserve"> on Keyboard</w:t>
      </w:r>
    </w:p>
    <w:p w14:paraId="2439D580" w14:textId="753A215F" w:rsidR="00E60A70" w:rsidRDefault="00E60A70" w:rsidP="00E60A70">
      <w:r w:rsidRPr="00385C52">
        <w:t xml:space="preserve">Students can visualize where the keys are located on the keyboard. </w:t>
      </w:r>
    </w:p>
    <w:p w14:paraId="59C058B4" w14:textId="77777777" w:rsidR="00E60A70" w:rsidRDefault="00E60A70" w:rsidP="00E60A70">
      <w:pPr>
        <w:keepNext/>
      </w:pPr>
      <w:r>
        <w:rPr>
          <w:noProof/>
        </w:rPr>
        <w:drawing>
          <wp:inline distT="0" distB="0" distL="0" distR="0" wp14:anchorId="0E8218FF" wp14:editId="18FEAB01">
            <wp:extent cx="5893435" cy="2317750"/>
            <wp:effectExtent l="0" t="0" r="0" b="6350"/>
            <wp:docPr id="47" name="Picture 47" descr="Top view of a laptop key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47" descr="Top view of a laptop keyboar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862" b="1205"/>
                    <a:stretch/>
                  </pic:blipFill>
                  <pic:spPr bwMode="auto">
                    <a:xfrm>
                      <a:off x="0" y="0"/>
                      <a:ext cx="5895093" cy="2318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17DCFD" w14:textId="77777777" w:rsidR="00E60A70" w:rsidRPr="00B4712D" w:rsidRDefault="00E60A70" w:rsidP="00E60A70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 xml:space="preserve"> Computer Keyboard</w:t>
      </w:r>
    </w:p>
    <w:p w14:paraId="0585A976" w14:textId="77777777" w:rsidR="00E60A70" w:rsidRDefault="00E60A70" w:rsidP="00E60A70"/>
    <w:p w14:paraId="73C2B548" w14:textId="1E636864" w:rsidR="00E60A70" w:rsidRDefault="00E60A70" w:rsidP="00E60A70">
      <w:pPr>
        <w:keepNext/>
      </w:pPr>
      <w:r>
        <w:rPr>
          <w:noProof/>
        </w:rPr>
        <w:drawing>
          <wp:inline distT="0" distB="0" distL="0" distR="0" wp14:anchorId="4B97A40E" wp14:editId="66A8921A">
            <wp:extent cx="5939450" cy="3340940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450" cy="334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B3F53" w14:textId="416681AF" w:rsidR="00E60A70" w:rsidRPr="00E60A70" w:rsidRDefault="00E60A70" w:rsidP="00E60A70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  <w:r>
        <w:t xml:space="preserve"> </w:t>
      </w:r>
      <w:r w:rsidRPr="0058145F">
        <w:t>Left Hand Home Row Keys are: A S D F</w:t>
      </w:r>
      <w:r>
        <w:t xml:space="preserve">; </w:t>
      </w:r>
      <w:r w:rsidRPr="0058145F">
        <w:t>Right Hand Home Row Keys are: J K L</w:t>
      </w:r>
    </w:p>
    <w:p w14:paraId="08691F82" w14:textId="2D5D1DBC" w:rsidR="00E60A70" w:rsidRDefault="00E60A70" w:rsidP="00E60A70">
      <w:pPr>
        <w:keepNext/>
      </w:pPr>
    </w:p>
    <w:p w14:paraId="4CDDAA4B" w14:textId="69500D8B" w:rsidR="00B34EC6" w:rsidRDefault="00B34EC6" w:rsidP="00E60A70">
      <w:pPr>
        <w:keepNext/>
      </w:pPr>
      <w:r>
        <w:rPr>
          <w:noProof/>
        </w:rPr>
        <w:drawing>
          <wp:inline distT="0" distB="0" distL="0" distR="0" wp14:anchorId="3F247E57" wp14:editId="6AE6A7F3">
            <wp:extent cx="5939448" cy="3340940"/>
            <wp:effectExtent l="0" t="0" r="4445" b="0"/>
            <wp:docPr id="534606730" name="Picture 534606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606730" name="Picture 534606730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448" cy="334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EA7539" w14:textId="77777777" w:rsidR="00E60A70" w:rsidRDefault="00E60A70" w:rsidP="00E60A70">
      <w:pPr>
        <w:pStyle w:val="Caption"/>
        <w:rPr>
          <w:b/>
        </w:rPr>
      </w:pPr>
      <w:r>
        <w:t xml:space="preserve">Figure </w:t>
      </w:r>
      <w:fldSimple w:instr=" SEQ Figure \* ARABIC ">
        <w:r>
          <w:rPr>
            <w:noProof/>
          </w:rPr>
          <w:t>3</w:t>
        </w:r>
      </w:fldSimple>
      <w:r>
        <w:t xml:space="preserve"> </w:t>
      </w:r>
      <w:r w:rsidRPr="00F36F8C">
        <w:t>The Shift Key can be used for Number Key: ! @ # $ % ^ &amp; * (  )</w:t>
      </w:r>
    </w:p>
    <w:p w14:paraId="149FF1FD" w14:textId="1E78D1E5" w:rsidR="00E60A70" w:rsidRDefault="00B34EC6" w:rsidP="00E60A70">
      <w:pPr>
        <w:keepNext/>
      </w:pPr>
      <w:r>
        <w:rPr>
          <w:noProof/>
        </w:rPr>
        <w:drawing>
          <wp:inline distT="0" distB="0" distL="0" distR="0" wp14:anchorId="1C18F9E9" wp14:editId="3E00AB63">
            <wp:extent cx="5939448" cy="3340939"/>
            <wp:effectExtent l="0" t="0" r="4445" b="0"/>
            <wp:docPr id="927754449" name="Picture 927754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754449" name="Picture 92775444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448" cy="3340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667A00" w14:textId="73BD54AE" w:rsidR="00434CD8" w:rsidRDefault="00E60A70" w:rsidP="00E60A70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4</w:t>
        </w:r>
      </w:fldSimple>
      <w:r>
        <w:t xml:space="preserve"> </w:t>
      </w:r>
      <w:r w:rsidRPr="00A77FF0">
        <w:t xml:space="preserve">Additional keys accessible using </w:t>
      </w:r>
      <w:r>
        <w:t xml:space="preserve">the </w:t>
      </w:r>
      <w:r w:rsidRPr="00A77FF0">
        <w:t xml:space="preserve">Left or Right pinky (little) </w:t>
      </w:r>
      <w:proofErr w:type="gramStart"/>
      <w:r w:rsidRPr="00A77FF0">
        <w:t>finger</w:t>
      </w:r>
      <w:proofErr w:type="gramEnd"/>
    </w:p>
    <w:p w14:paraId="2036D740" w14:textId="77777777" w:rsidR="003B41DA" w:rsidRDefault="003B41DA" w:rsidP="003B41DA"/>
    <w:p w14:paraId="74858587" w14:textId="7913A0BA" w:rsidR="003B41DA" w:rsidRDefault="003B41DA" w:rsidP="003B41DA">
      <w:pPr>
        <w:pStyle w:val="Heading2"/>
      </w:pPr>
      <w:r>
        <w:t>Part 2: Begin Typing Test</w:t>
      </w:r>
    </w:p>
    <w:p w14:paraId="697A5661" w14:textId="1E9C44C7" w:rsidR="003B41DA" w:rsidRDefault="003B41DA" w:rsidP="002D54F6">
      <w:pPr>
        <w:pStyle w:val="ListParagraph"/>
        <w:numPr>
          <w:ilvl w:val="0"/>
          <w:numId w:val="5"/>
        </w:numPr>
        <w:contextualSpacing w:val="0"/>
      </w:pPr>
      <w:r>
        <w:t xml:space="preserve">Access the typing tool: </w:t>
      </w:r>
      <w:hyperlink r:id="rId13" w:history="1">
        <w:r w:rsidRPr="0064189B">
          <w:rPr>
            <w:rStyle w:val="Hyperlink"/>
          </w:rPr>
          <w:t>https://www.typing.com/</w:t>
        </w:r>
      </w:hyperlink>
      <w:r>
        <w:t xml:space="preserve"> </w:t>
      </w:r>
    </w:p>
    <w:p w14:paraId="6EA7308F" w14:textId="0DC55AB5" w:rsidR="003B41DA" w:rsidRDefault="003B41DA" w:rsidP="002D54F6">
      <w:pPr>
        <w:pStyle w:val="ListParagraph"/>
        <w:numPr>
          <w:ilvl w:val="0"/>
          <w:numId w:val="5"/>
        </w:numPr>
        <w:contextualSpacing w:val="0"/>
      </w:pPr>
      <w:r>
        <w:t xml:space="preserve">Select the </w:t>
      </w:r>
      <w:r w:rsidRPr="003B41DA">
        <w:rPr>
          <w:b/>
          <w:bCs/>
        </w:rPr>
        <w:t>Start Typing Today</w:t>
      </w:r>
      <w:r>
        <w:t xml:space="preserve"> button. </w:t>
      </w:r>
    </w:p>
    <w:p w14:paraId="658129EB" w14:textId="33C5D669" w:rsidR="002D54F6" w:rsidRDefault="003B41DA" w:rsidP="002D54F6">
      <w:pPr>
        <w:pStyle w:val="ListParagraph"/>
        <w:numPr>
          <w:ilvl w:val="0"/>
          <w:numId w:val="5"/>
        </w:numPr>
        <w:contextualSpacing w:val="0"/>
        <w:rPr>
          <w:rFonts w:cstheme="minorHAnsi"/>
        </w:rPr>
      </w:pPr>
      <w:r>
        <w:t xml:space="preserve">Refer to the </w:t>
      </w:r>
      <w:r w:rsidR="002D54F6">
        <w:t xml:space="preserve">typing </w:t>
      </w:r>
      <w:r w:rsidR="00C75966">
        <w:t>lesson</w:t>
      </w:r>
      <w:r w:rsidR="002D54F6">
        <w:t xml:space="preserve"> as </w:t>
      </w:r>
      <w:r w:rsidR="002D54F6" w:rsidRPr="00082696">
        <w:rPr>
          <w:rFonts w:cstheme="minorHAnsi"/>
        </w:rPr>
        <w:t>directed by your teacher.</w:t>
      </w:r>
    </w:p>
    <w:p w14:paraId="295DFB9F" w14:textId="228FFD52" w:rsidR="00B34EC6" w:rsidRPr="00B34EC6" w:rsidRDefault="002D54F6" w:rsidP="00B34EC6">
      <w:pPr>
        <w:pStyle w:val="ListParagraph"/>
        <w:numPr>
          <w:ilvl w:val="0"/>
          <w:numId w:val="5"/>
        </w:numPr>
        <w:contextualSpacing w:val="0"/>
        <w:rPr>
          <w:rFonts w:cstheme="minorHAnsi"/>
        </w:rPr>
      </w:pPr>
      <w:r>
        <w:rPr>
          <w:rFonts w:cstheme="minorHAnsi"/>
        </w:rPr>
        <w:t xml:space="preserve">Keep track of your progress. </w:t>
      </w:r>
    </w:p>
    <w:sectPr w:rsidR="00B34EC6" w:rsidRPr="00B34EC6" w:rsidSect="003B41DA">
      <w:footerReference w:type="default" r:id="rId14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532DD" w14:textId="77777777" w:rsidR="007C2E3F" w:rsidRDefault="007C2E3F" w:rsidP="007053F6">
      <w:r>
        <w:separator/>
      </w:r>
    </w:p>
  </w:endnote>
  <w:endnote w:type="continuationSeparator" w:id="0">
    <w:p w14:paraId="3BA44553" w14:textId="77777777" w:rsidR="007C2E3F" w:rsidRDefault="007C2E3F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715A2" w14:textId="624708CD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50A43" w14:textId="77777777" w:rsidR="007C2E3F" w:rsidRDefault="007C2E3F" w:rsidP="007053F6">
      <w:r>
        <w:separator/>
      </w:r>
    </w:p>
  </w:footnote>
  <w:footnote w:type="continuationSeparator" w:id="0">
    <w:p w14:paraId="6CB24A84" w14:textId="77777777" w:rsidR="007C2E3F" w:rsidRDefault="007C2E3F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586BAA"/>
    <w:multiLevelType w:val="hybridMultilevel"/>
    <w:tmpl w:val="5C405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620F07"/>
    <w:multiLevelType w:val="hybridMultilevel"/>
    <w:tmpl w:val="06843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356354"/>
    <w:multiLevelType w:val="hybridMultilevel"/>
    <w:tmpl w:val="C1E02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238663">
    <w:abstractNumId w:val="1"/>
  </w:num>
  <w:num w:numId="2" w16cid:durableId="1217165070">
    <w:abstractNumId w:val="4"/>
  </w:num>
  <w:num w:numId="3" w16cid:durableId="1181507836">
    <w:abstractNumId w:val="0"/>
  </w:num>
  <w:num w:numId="4" w16cid:durableId="661204449">
    <w:abstractNumId w:val="2"/>
  </w:num>
  <w:num w:numId="5" w16cid:durableId="1301762877">
    <w:abstractNumId w:val="5"/>
  </w:num>
  <w:num w:numId="6" w16cid:durableId="1846705529">
    <w:abstractNumId w:val="7"/>
  </w:num>
  <w:num w:numId="7" w16cid:durableId="658271268">
    <w:abstractNumId w:val="6"/>
  </w:num>
  <w:num w:numId="8" w16cid:durableId="9864003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mwrAUA11/71CwAAAA="/>
  </w:docVars>
  <w:rsids>
    <w:rsidRoot w:val="00E60A70"/>
    <w:rsid w:val="00044501"/>
    <w:rsid w:val="001F6B4D"/>
    <w:rsid w:val="002159C2"/>
    <w:rsid w:val="002A7052"/>
    <w:rsid w:val="002D54F6"/>
    <w:rsid w:val="00367A9D"/>
    <w:rsid w:val="003B41DA"/>
    <w:rsid w:val="003B5E8E"/>
    <w:rsid w:val="003F24A2"/>
    <w:rsid w:val="00434CD8"/>
    <w:rsid w:val="0047561E"/>
    <w:rsid w:val="005131CB"/>
    <w:rsid w:val="006F2D5F"/>
    <w:rsid w:val="007053F6"/>
    <w:rsid w:val="0071009F"/>
    <w:rsid w:val="007B753B"/>
    <w:rsid w:val="007C2E3F"/>
    <w:rsid w:val="008269BF"/>
    <w:rsid w:val="00855F33"/>
    <w:rsid w:val="008F014C"/>
    <w:rsid w:val="00A80B3C"/>
    <w:rsid w:val="00AC1952"/>
    <w:rsid w:val="00B15FA7"/>
    <w:rsid w:val="00B1702A"/>
    <w:rsid w:val="00B34EC6"/>
    <w:rsid w:val="00B80E44"/>
    <w:rsid w:val="00BB567C"/>
    <w:rsid w:val="00C55D2D"/>
    <w:rsid w:val="00C75966"/>
    <w:rsid w:val="00D00FDE"/>
    <w:rsid w:val="00D155CF"/>
    <w:rsid w:val="00E6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26263"/>
  <w15:chartTrackingRefBased/>
  <w15:docId w15:val="{05EB3930-75C2-49BF-B67A-67D8A8852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1DA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0A7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4B49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70C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E60A70"/>
    <w:rPr>
      <w:rFonts w:asciiTheme="majorHAnsi" w:eastAsiaTheme="majorEastAsia" w:hAnsiTheme="majorHAnsi" w:cstheme="majorBidi"/>
      <w:color w:val="004B49" w:themeColor="accent1" w:themeShade="7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B41D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B41DA"/>
    <w:rPr>
      <w:color w:val="7F7F7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yping.com/" TargetMode="External"/><Relationship Id="rId13" Type="http://schemas.openxmlformats.org/officeDocument/2006/relationships/hyperlink" Target="https://www.typing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70C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970</TotalTime>
  <Pages>5</Pages>
  <Words>407</Words>
  <Characters>2325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Module 1: Introduction to Information Technology</vt:lpstr>
      <vt:lpstr>    Activity: Typing Practice</vt:lpstr>
      <vt:lpstr>    Standards Assessed</vt:lpstr>
      <vt:lpstr>    Teacher Notes</vt:lpstr>
      <vt:lpstr>    Estimated Student Completion Time</vt:lpstr>
      <vt:lpstr>    Activity Rubric</vt:lpstr>
      <vt:lpstr>Activity: Typing Practice</vt:lpstr>
      <vt:lpstr>    Part 1: Finger Placement on Keyboard</vt:lpstr>
      <vt:lpstr>    Part 2: Begin Typing Test</vt:lpstr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 Activity: Typing Practice</dc:title>
  <dc:subject/>
  <dc:creator>gloria schramm</dc:creator>
  <cp:keywords>DIT</cp:keywords>
  <dc:description/>
  <cp:lastModifiedBy>Gloria Schramm</cp:lastModifiedBy>
  <cp:revision>13</cp:revision>
  <dcterms:created xsi:type="dcterms:W3CDTF">2023-01-12T21:47:00Z</dcterms:created>
  <dcterms:modified xsi:type="dcterms:W3CDTF">2023-07-09T23:39:00Z</dcterms:modified>
</cp:coreProperties>
</file>