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317854">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E06A231" w:rsidR="004B30E5" w:rsidRDefault="00770F92" w:rsidP="00322CA6">
                                <w:pPr>
                                  <w:rPr>
                                    <w:color w:val="FFFFFF" w:themeColor="background1"/>
                                    <w:sz w:val="36"/>
                                    <w:szCs w:val="36"/>
                                  </w:rPr>
                                </w:pPr>
                                <w:r>
                                  <w:rPr>
                                    <w:color w:val="FFFFFF" w:themeColor="background1"/>
                                    <w:sz w:val="36"/>
                                    <w:szCs w:val="36"/>
                                  </w:rPr>
                                  <w:t>Networks</w:t>
                                </w:r>
                              </w:p>
                              <w:p w14:paraId="3A1C9AFB" w14:textId="77777777" w:rsidR="004B30E5" w:rsidRDefault="004B30E5" w:rsidP="00322CA6">
                                <w:pPr>
                                  <w:rPr>
                                    <w:color w:val="FFFFFF" w:themeColor="background1"/>
                                  </w:rPr>
                                </w:pPr>
                              </w:p>
                              <w:p w14:paraId="767251B8" w14:textId="74144E40"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15</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E06A231" w:rsidR="004B30E5" w:rsidRDefault="00770F92" w:rsidP="00322CA6">
                          <w:pPr>
                            <w:rPr>
                              <w:color w:val="FFFFFF" w:themeColor="background1"/>
                              <w:sz w:val="36"/>
                              <w:szCs w:val="36"/>
                            </w:rPr>
                          </w:pPr>
                          <w:r>
                            <w:rPr>
                              <w:color w:val="FFFFFF" w:themeColor="background1"/>
                              <w:sz w:val="36"/>
                              <w:szCs w:val="36"/>
                            </w:rPr>
                            <w:t>Networks</w:t>
                          </w:r>
                        </w:p>
                        <w:p w14:paraId="3A1C9AFB" w14:textId="77777777" w:rsidR="004B30E5" w:rsidRDefault="004B30E5" w:rsidP="00322CA6">
                          <w:pPr>
                            <w:rPr>
                              <w:color w:val="FFFFFF" w:themeColor="background1"/>
                            </w:rPr>
                          </w:pPr>
                        </w:p>
                        <w:p w14:paraId="767251B8" w14:textId="74144E40"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15</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01D771F5" w:rsidR="00974E85" w:rsidRPr="00151F37" w:rsidRDefault="006D0C15" w:rsidP="00974E85">
      <w:pPr>
        <w:pStyle w:val="Title"/>
      </w:pPr>
      <w:r>
        <w:t>Network</w:t>
      </w:r>
      <w:r w:rsidR="00974E85">
        <w:t>s</w:t>
      </w:r>
    </w:p>
    <w:bookmarkEnd w:id="1"/>
    <w:p w14:paraId="007503CC" w14:textId="5F05685B" w:rsidR="00134424" w:rsidRDefault="008B0FB2" w:rsidP="00382F20">
      <w:pPr>
        <w:pStyle w:val="Heading1"/>
      </w:pPr>
      <w:r>
        <w:t xml:space="preserve">Module </w:t>
      </w:r>
      <w:r w:rsidR="00134424" w:rsidRPr="008B0FB2">
        <w:t>Overview</w:t>
      </w:r>
    </w:p>
    <w:p w14:paraId="6D81603E" w14:textId="401F278F" w:rsidR="008B0FB2" w:rsidRDefault="006D0C15" w:rsidP="00974E85">
      <w:r>
        <w:t>This module introduces students to the concept of computer networks. This includes an understanding of how the Internet works, the infrastructure required to support its functions, and the importance of secure computer networks</w:t>
      </w:r>
      <w:r w:rsidR="00974E85" w:rsidRPr="00974E85">
        <w:t>.</w:t>
      </w:r>
      <w:r w:rsidR="00BA6059">
        <w:t xml:space="preserve">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4E953363" w:rsidR="00134424" w:rsidRDefault="00317314" w:rsidP="008B0FB2">
      <w:bookmarkStart w:id="2" w:name="_Hlk135546034"/>
      <w:r>
        <w:t xml:space="preserve">The </w:t>
      </w:r>
      <w:r w:rsidR="006D0C15">
        <w:rPr>
          <w:i/>
          <w:iCs/>
        </w:rPr>
        <w:t>Computer Networks</w:t>
      </w:r>
      <w:r w:rsidR="00BA6059">
        <w:t xml:space="preserve"> </w:t>
      </w:r>
      <w:r w:rsidR="00974E85" w:rsidRPr="0060610D">
        <w:t>chapter in the accompanying DIT textbook supports the conceptual understanding of the content covered in this module</w:t>
      </w:r>
      <w:r w:rsidR="00974E85">
        <w:rPr>
          <w:i/>
        </w:rPr>
        <w:t>.</w:t>
      </w:r>
      <w:r w:rsidR="009C2A8A">
        <w:rPr>
          <w:i/>
        </w:rPr>
        <w:t xml:space="preserve"> </w:t>
      </w:r>
    </w:p>
    <w:bookmarkEnd w:id="2"/>
    <w:p w14:paraId="3E9B56B0" w14:textId="77777777" w:rsidR="00455BCB" w:rsidRDefault="00455BCB" w:rsidP="00455BCB">
      <w:pPr>
        <w:pStyle w:val="Heading2"/>
      </w:pPr>
      <w:r w:rsidRPr="004D15E7">
        <w:t>CTE Standard and Benchmark</w:t>
      </w:r>
      <w:r w:rsidRPr="008B0FB2">
        <w:t xml:space="preserve"> </w:t>
      </w:r>
    </w:p>
    <w:p w14:paraId="0BF31D27" w14:textId="4B318610" w:rsidR="006D0C15" w:rsidRDefault="006D0C15" w:rsidP="006D0C15">
      <w:r>
        <w:rPr>
          <w:b/>
          <w:bCs/>
        </w:rPr>
        <w:t xml:space="preserve">Standard 11.0: </w:t>
      </w:r>
      <w:r w:rsidRPr="00B917EB">
        <w:t xml:space="preserve">Demonstrate competence using computer networks, </w:t>
      </w:r>
      <w:r w:rsidR="00CC4187" w:rsidRPr="00B917EB">
        <w:t>internet,</w:t>
      </w:r>
      <w:r w:rsidRPr="00B917EB">
        <w:t xml:space="preserve"> and online databases to facilitate collaborative or individual learning and communication</w:t>
      </w:r>
      <w:r w:rsidRPr="00E2501D">
        <w:t xml:space="preserve">. </w:t>
      </w:r>
      <w:r w:rsidRPr="004902E8">
        <w:t>The student will be able to:</w:t>
      </w:r>
    </w:p>
    <w:p w14:paraId="08B219E2" w14:textId="58A103F4" w:rsidR="006D0C15" w:rsidRDefault="006D0C15" w:rsidP="006D0C15">
      <w:pPr>
        <w:pStyle w:val="ListParagraph"/>
        <w:numPr>
          <w:ilvl w:val="0"/>
          <w:numId w:val="10"/>
        </w:numPr>
        <w:spacing w:before="120" w:after="0"/>
        <w:contextualSpacing w:val="0"/>
      </w:pPr>
      <w:r>
        <w:rPr>
          <w:b/>
          <w:bCs/>
        </w:rPr>
        <w:t>11</w:t>
      </w:r>
      <w:r w:rsidRPr="00E2501D">
        <w:rPr>
          <w:b/>
          <w:bCs/>
        </w:rPr>
        <w:t>.01</w:t>
      </w:r>
      <w:r>
        <w:t xml:space="preserve"> D</w:t>
      </w:r>
      <w:r w:rsidRPr="00B917EB">
        <w:t>emonstrate how to connect to the Internet and identify and describe web terminology, addresses and how browsers work</w:t>
      </w:r>
      <w:r w:rsidR="00CD77C9">
        <w:t>.</w:t>
      </w:r>
    </w:p>
    <w:p w14:paraId="3397AA94" w14:textId="77777777" w:rsidR="006D0C15" w:rsidRDefault="006D0C15" w:rsidP="006D0C15">
      <w:pPr>
        <w:pStyle w:val="ListParagraph"/>
        <w:numPr>
          <w:ilvl w:val="0"/>
          <w:numId w:val="10"/>
        </w:numPr>
        <w:spacing w:before="120" w:after="0"/>
        <w:contextualSpacing w:val="0"/>
      </w:pPr>
      <w:r>
        <w:rPr>
          <w:b/>
          <w:bCs/>
        </w:rPr>
        <w:t>11</w:t>
      </w:r>
      <w:r w:rsidRPr="00E2501D">
        <w:rPr>
          <w:b/>
          <w:bCs/>
        </w:rPr>
        <w:t>.0</w:t>
      </w:r>
      <w:r>
        <w:rPr>
          <w:b/>
          <w:bCs/>
        </w:rPr>
        <w:t>2</w:t>
      </w:r>
      <w:r>
        <w:t xml:space="preserve"> </w:t>
      </w:r>
      <w:r w:rsidRPr="005B5004">
        <w:t>Demonstrate proficiency using basic features of GUI (Graphical User Interface) browsers, including: bookmarks, basic configurations, e-mail configurations, and address books</w:t>
      </w:r>
      <w:r>
        <w:t>.</w:t>
      </w:r>
    </w:p>
    <w:p w14:paraId="5C77BA89" w14:textId="77777777" w:rsidR="006D0C15" w:rsidRDefault="006D0C15" w:rsidP="006D0C15">
      <w:pPr>
        <w:pStyle w:val="ListParagraph"/>
        <w:numPr>
          <w:ilvl w:val="0"/>
          <w:numId w:val="10"/>
        </w:numPr>
        <w:spacing w:before="120" w:after="0"/>
        <w:contextualSpacing w:val="0"/>
      </w:pPr>
      <w:r>
        <w:rPr>
          <w:b/>
          <w:bCs/>
        </w:rPr>
        <w:t>11</w:t>
      </w:r>
      <w:r w:rsidRPr="00E2501D">
        <w:rPr>
          <w:b/>
          <w:bCs/>
        </w:rPr>
        <w:t>.03</w:t>
      </w:r>
      <w:r>
        <w:t xml:space="preserve"> </w:t>
      </w:r>
      <w:r w:rsidRPr="005B5004">
        <w:t>Describe appropriate browser security configurations</w:t>
      </w:r>
      <w:r>
        <w:t>.</w:t>
      </w:r>
    </w:p>
    <w:p w14:paraId="39788227" w14:textId="6AF0A65F" w:rsidR="00CD77C9" w:rsidRDefault="00CD77C9" w:rsidP="006D0C15">
      <w:pPr>
        <w:pStyle w:val="ListParagraph"/>
        <w:numPr>
          <w:ilvl w:val="0"/>
          <w:numId w:val="10"/>
        </w:numPr>
        <w:spacing w:before="120" w:after="0"/>
        <w:contextualSpacing w:val="0"/>
      </w:pPr>
      <w:r>
        <w:rPr>
          <w:b/>
          <w:bCs/>
        </w:rPr>
        <w:t>11.07</w:t>
      </w:r>
      <w:r w:rsidRPr="00CD77C9">
        <w:t xml:space="preserve"> Differentiate between different domain extensions (e.g., .com, .org, .gov, .edu, etc.).</w:t>
      </w:r>
    </w:p>
    <w:p w14:paraId="384A269B" w14:textId="04F0261F" w:rsidR="00525D0E" w:rsidRPr="00525D0E" w:rsidRDefault="00525D0E" w:rsidP="006D0C15"/>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382F20">
      <w:pPr>
        <w:pStyle w:val="Heading1"/>
      </w:pPr>
      <w:r w:rsidRPr="004D15E7">
        <w:t>Continuity</w:t>
      </w:r>
    </w:p>
    <w:p w14:paraId="0E866A5C" w14:textId="434523CB" w:rsidR="00ED099F" w:rsidRPr="00ED099F" w:rsidRDefault="00ED099F" w:rsidP="008B0FB2">
      <w:r>
        <w:t xml:space="preserve">Students will have read all content included in </w:t>
      </w:r>
      <w:r w:rsidR="007D40F1">
        <w:t>the</w:t>
      </w:r>
      <w:r>
        <w:t xml:space="preserve"> </w:t>
      </w:r>
      <w:r w:rsidR="006D0C15">
        <w:rPr>
          <w:i/>
        </w:rPr>
        <w:t>Computer Networks</w:t>
      </w:r>
      <w:r>
        <w:rPr>
          <w:i/>
        </w:rPr>
        <w:t xml:space="preserve">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981217" w14:paraId="1358FE29" w14:textId="77777777" w:rsidTr="00134424">
        <w:tc>
          <w:tcPr>
            <w:tcW w:w="1996" w:type="dxa"/>
          </w:tcPr>
          <w:p w14:paraId="06BBE5E8" w14:textId="273AC60B" w:rsidR="00981217" w:rsidRPr="00134424" w:rsidRDefault="00981217" w:rsidP="00981217">
            <w:r>
              <w:t>11.0 and 11.01</w:t>
            </w:r>
          </w:p>
        </w:tc>
        <w:tc>
          <w:tcPr>
            <w:tcW w:w="2711" w:type="dxa"/>
          </w:tcPr>
          <w:p w14:paraId="696955DD" w14:textId="45F0DEBE" w:rsidR="00981217" w:rsidRPr="00ED099F" w:rsidRDefault="00981217" w:rsidP="00981217">
            <w:r>
              <w:t xml:space="preserve">Students should read the </w:t>
            </w:r>
            <w:r>
              <w:rPr>
                <w:i/>
              </w:rPr>
              <w:t>Computer Networks</w:t>
            </w:r>
            <w:r>
              <w:t xml:space="preserve"> chapter. </w:t>
            </w:r>
          </w:p>
        </w:tc>
        <w:tc>
          <w:tcPr>
            <w:tcW w:w="2257" w:type="dxa"/>
          </w:tcPr>
          <w:p w14:paraId="090FFBF8" w14:textId="7796F872" w:rsidR="00981217" w:rsidRPr="00ED099F" w:rsidRDefault="00981217" w:rsidP="00981217">
            <w:r>
              <w:t xml:space="preserve">Students will watch a video which describes the University of South Florida Network Infrastructure. </w:t>
            </w:r>
          </w:p>
        </w:tc>
        <w:tc>
          <w:tcPr>
            <w:tcW w:w="2386" w:type="dxa"/>
          </w:tcPr>
          <w:p w14:paraId="45421629" w14:textId="3E8AF163" w:rsidR="00981217" w:rsidRPr="00ED099F" w:rsidRDefault="00981217" w:rsidP="00981217">
            <w:r w:rsidRPr="009F6FCE">
              <w:t>Students will use the knowledge from this lesson to learn future DIT modules</w:t>
            </w:r>
            <w:r>
              <w:t xml:space="preserve">. </w:t>
            </w:r>
          </w:p>
        </w:tc>
      </w:tr>
      <w:tr w:rsidR="00981217" w14:paraId="2485E744" w14:textId="77777777" w:rsidTr="00134424">
        <w:tc>
          <w:tcPr>
            <w:tcW w:w="1996" w:type="dxa"/>
          </w:tcPr>
          <w:p w14:paraId="005AA8DD" w14:textId="1402AA26" w:rsidR="00981217" w:rsidRDefault="00981217" w:rsidP="00981217">
            <w:r>
              <w:t>11.01, 11.02, and 11.03</w:t>
            </w:r>
          </w:p>
        </w:tc>
        <w:tc>
          <w:tcPr>
            <w:tcW w:w="2711" w:type="dxa"/>
          </w:tcPr>
          <w:p w14:paraId="310CC66E" w14:textId="32FD1AAF" w:rsidR="00981217" w:rsidRPr="00ED099F" w:rsidRDefault="00981217" w:rsidP="00981217">
            <w:r>
              <w:t xml:space="preserve">Students should read the </w:t>
            </w:r>
            <w:r>
              <w:rPr>
                <w:i/>
              </w:rPr>
              <w:t>Computer Networks</w:t>
            </w:r>
            <w:r>
              <w:t xml:space="preserve">. Students should be familiar with how to use an Internet browser. </w:t>
            </w:r>
          </w:p>
        </w:tc>
        <w:tc>
          <w:tcPr>
            <w:tcW w:w="2257" w:type="dxa"/>
          </w:tcPr>
          <w:p w14:paraId="522540E1" w14:textId="28F30DD5" w:rsidR="00981217" w:rsidRPr="00ED099F" w:rsidRDefault="00981217" w:rsidP="00981217">
            <w:r>
              <w:t xml:space="preserve">Students will explore and understand Internet browser configurations. </w:t>
            </w:r>
          </w:p>
        </w:tc>
        <w:tc>
          <w:tcPr>
            <w:tcW w:w="2386" w:type="dxa"/>
          </w:tcPr>
          <w:p w14:paraId="7A36D492" w14:textId="0ED97545" w:rsidR="00981217" w:rsidRPr="00ED099F" w:rsidRDefault="00981217" w:rsidP="00981217">
            <w:r w:rsidRPr="009F6FCE">
              <w:t>Students will use the knowledge from this lesson to learn future DIT modules</w:t>
            </w:r>
            <w:r>
              <w:t xml:space="preserve">. </w:t>
            </w:r>
          </w:p>
        </w:tc>
      </w:tr>
      <w:tr w:rsidR="00981217" w14:paraId="18EA69C6" w14:textId="77777777" w:rsidTr="00134424">
        <w:tc>
          <w:tcPr>
            <w:tcW w:w="1996" w:type="dxa"/>
          </w:tcPr>
          <w:p w14:paraId="1BAF75B8" w14:textId="1EA746F0" w:rsidR="00981217" w:rsidRDefault="00981217" w:rsidP="00981217">
            <w:r>
              <w:t>11.07</w:t>
            </w:r>
          </w:p>
        </w:tc>
        <w:tc>
          <w:tcPr>
            <w:tcW w:w="2711" w:type="dxa"/>
          </w:tcPr>
          <w:p w14:paraId="3543D6AE" w14:textId="2CA7199D" w:rsidR="00981217" w:rsidRPr="00124944" w:rsidRDefault="00981217" w:rsidP="00981217">
            <w:r>
              <w:t xml:space="preserve">Students should read the </w:t>
            </w:r>
            <w:r>
              <w:rPr>
                <w:i/>
              </w:rPr>
              <w:t xml:space="preserve">Computer Networks </w:t>
            </w:r>
            <w:r>
              <w:t xml:space="preserve">chapter. Students should know how to navigate to a webpage on the Internet using a browser. </w:t>
            </w:r>
          </w:p>
        </w:tc>
        <w:tc>
          <w:tcPr>
            <w:tcW w:w="2257" w:type="dxa"/>
          </w:tcPr>
          <w:p w14:paraId="068FABF4" w14:textId="50BEA289" w:rsidR="00981217" w:rsidRPr="00ED099F" w:rsidRDefault="00981217" w:rsidP="00981217">
            <w:r>
              <w:t xml:space="preserve">Students will complete the </w:t>
            </w:r>
            <w:r w:rsidRPr="002136E0">
              <w:rPr>
                <w:i/>
              </w:rPr>
              <w:t>Computer Networks</w:t>
            </w:r>
            <w:r>
              <w:t xml:space="preserve"> chapter case in the accompanying textbook titled, </w:t>
            </w:r>
            <w:r w:rsidRPr="002136E0">
              <w:rPr>
                <w:i/>
              </w:rPr>
              <w:t>WHOIS Arianna’s Domain</w:t>
            </w:r>
            <w:r>
              <w:t xml:space="preserve">. Students will identify domain names and extensions using a WHOIS query.   </w:t>
            </w:r>
          </w:p>
        </w:tc>
        <w:tc>
          <w:tcPr>
            <w:tcW w:w="2386" w:type="dxa"/>
          </w:tcPr>
          <w:p w14:paraId="50C461D8" w14:textId="5CF7A6B8" w:rsidR="00981217" w:rsidRPr="00ED099F" w:rsidRDefault="00981217" w:rsidP="00981217">
            <w:r w:rsidRPr="009F6FCE">
              <w:t>Students will use the knowledge from this lesson to learn future DIT modules</w:t>
            </w:r>
            <w:r>
              <w:t xml:space="preserve">. </w:t>
            </w:r>
          </w:p>
        </w:tc>
      </w:tr>
    </w:tbl>
    <w:p w14:paraId="0C9416AA" w14:textId="77777777" w:rsidR="008C0892" w:rsidRDefault="008C0892" w:rsidP="00BD5018"/>
    <w:p w14:paraId="42A0DD66" w14:textId="77777777" w:rsidR="008C0892" w:rsidRDefault="008C0892">
      <w:pPr>
        <w:spacing w:after="0"/>
        <w:rPr>
          <w:rFonts w:asciiTheme="majorHAnsi" w:eastAsiaTheme="majorEastAsia" w:hAnsiTheme="majorHAnsi" w:cstheme="majorBidi"/>
          <w:b/>
          <w:sz w:val="32"/>
          <w:szCs w:val="32"/>
        </w:rPr>
      </w:pPr>
      <w:r>
        <w:br w:type="page"/>
      </w:r>
    </w:p>
    <w:p w14:paraId="38D6BC0F" w14:textId="28363520" w:rsidR="00F81427" w:rsidRPr="008B0FB2" w:rsidRDefault="005A03D4" w:rsidP="00382F20">
      <w:pPr>
        <w:pStyle w:val="Heading1"/>
      </w:pPr>
      <w:r w:rsidRPr="007D40F1">
        <w:t>Student Learning Outcomes</w:t>
      </w:r>
    </w:p>
    <w:p w14:paraId="16A6BD1A" w14:textId="315C5DAA" w:rsidR="006D0C15" w:rsidRPr="00981217" w:rsidRDefault="006D0C15" w:rsidP="00981217">
      <w:pPr>
        <w:contextualSpacing/>
        <w:rPr>
          <w:b/>
          <w:bCs/>
        </w:rPr>
      </w:pPr>
      <w:r w:rsidRPr="00981217">
        <w:rPr>
          <w:b/>
          <w:bCs/>
        </w:rPr>
        <w:t xml:space="preserve">Standard </w:t>
      </w:r>
      <w:r w:rsidR="00981217">
        <w:rPr>
          <w:b/>
          <w:bCs/>
        </w:rPr>
        <w:t xml:space="preserve">11.0, </w:t>
      </w:r>
      <w:r w:rsidRPr="00981217">
        <w:rPr>
          <w:b/>
          <w:bCs/>
        </w:rPr>
        <w:t>11.01</w:t>
      </w:r>
    </w:p>
    <w:p w14:paraId="15B1522F" w14:textId="218E580E" w:rsidR="006D0C15" w:rsidRDefault="006D0C15" w:rsidP="006D0C15">
      <w:pPr>
        <w:spacing w:after="0"/>
      </w:pPr>
      <w:r>
        <w:t>Students will d</w:t>
      </w:r>
      <w:r w:rsidRPr="00B917EB">
        <w:t>emonstrate how to connect to the Internet and identify and describe web terminology, addresses and how browsers work</w:t>
      </w:r>
      <w:r w:rsidR="00CC4187">
        <w:t>.</w:t>
      </w:r>
    </w:p>
    <w:p w14:paraId="4EAA9058" w14:textId="77777777" w:rsidR="006D0C15" w:rsidRDefault="006D0C15" w:rsidP="006D0C15">
      <w:pPr>
        <w:spacing w:after="0"/>
        <w:rPr>
          <w:b/>
          <w:bCs/>
        </w:rPr>
      </w:pPr>
    </w:p>
    <w:p w14:paraId="00704D73" w14:textId="77777777" w:rsidR="006D0C15" w:rsidRDefault="006D0C15" w:rsidP="006D0C15">
      <w:pPr>
        <w:spacing w:after="0"/>
      </w:pPr>
      <w:r>
        <w:rPr>
          <w:b/>
          <w:bCs/>
        </w:rPr>
        <w:t xml:space="preserve">Standard </w:t>
      </w:r>
      <w:r w:rsidRPr="002136E0">
        <w:rPr>
          <w:b/>
          <w:bCs/>
        </w:rPr>
        <w:t>11.02</w:t>
      </w:r>
      <w:r>
        <w:t xml:space="preserve"> </w:t>
      </w:r>
    </w:p>
    <w:p w14:paraId="6F57E135" w14:textId="12F61E4E" w:rsidR="006D0C15" w:rsidRDefault="006D0C15" w:rsidP="006D0C15">
      <w:pPr>
        <w:spacing w:after="0"/>
      </w:pPr>
      <w:r>
        <w:t>Students will d</w:t>
      </w:r>
      <w:r w:rsidRPr="005B5004">
        <w:t>emonstrate proficiency using basic features of GUI (Graphical User Interface) browsers, including bookmarks, basic configurations, e-mail configurations, and address books</w:t>
      </w:r>
      <w:r>
        <w:t>.</w:t>
      </w:r>
    </w:p>
    <w:p w14:paraId="1967A372" w14:textId="77777777" w:rsidR="006D0C15" w:rsidRDefault="006D0C15" w:rsidP="006D0C15">
      <w:pPr>
        <w:spacing w:after="0"/>
        <w:rPr>
          <w:b/>
          <w:bCs/>
        </w:rPr>
      </w:pPr>
    </w:p>
    <w:p w14:paraId="37F60EBA" w14:textId="77777777" w:rsidR="006D0C15" w:rsidRDefault="006D0C15" w:rsidP="006D0C15">
      <w:pPr>
        <w:spacing w:after="0"/>
      </w:pPr>
      <w:r>
        <w:rPr>
          <w:b/>
          <w:bCs/>
        </w:rPr>
        <w:t xml:space="preserve">Standard </w:t>
      </w:r>
      <w:r w:rsidRPr="005A20F3">
        <w:rPr>
          <w:b/>
          <w:bCs/>
        </w:rPr>
        <w:t>11.03</w:t>
      </w:r>
      <w:r>
        <w:t xml:space="preserve"> </w:t>
      </w:r>
    </w:p>
    <w:p w14:paraId="759FC5E4" w14:textId="77777777" w:rsidR="006D0C15" w:rsidRDefault="006D0C15" w:rsidP="006D0C15">
      <w:pPr>
        <w:spacing w:after="0"/>
      </w:pPr>
      <w:r w:rsidRPr="005B5004">
        <w:t>Describe appropriate browser security configurations</w:t>
      </w:r>
      <w:r>
        <w:t>.</w:t>
      </w:r>
    </w:p>
    <w:p w14:paraId="65D61D40" w14:textId="77777777" w:rsidR="006D0C15" w:rsidRDefault="006D0C15" w:rsidP="006D0C15">
      <w:pPr>
        <w:spacing w:after="0"/>
        <w:rPr>
          <w:b/>
          <w:bCs/>
        </w:rPr>
      </w:pPr>
    </w:p>
    <w:p w14:paraId="6032C422" w14:textId="2E469AAD" w:rsidR="007D40F1" w:rsidRDefault="006D0C15" w:rsidP="006D0C15">
      <w:pPr>
        <w:spacing w:after="0"/>
      </w:pPr>
      <w:r>
        <w:rPr>
          <w:b/>
          <w:bCs/>
        </w:rPr>
        <w:t xml:space="preserve">Standard </w:t>
      </w:r>
      <w:r w:rsidRPr="005A20F3">
        <w:rPr>
          <w:b/>
          <w:bCs/>
        </w:rPr>
        <w:t>11.07</w:t>
      </w:r>
      <w:r>
        <w:t xml:space="preserve"> </w:t>
      </w:r>
      <w:r w:rsidRPr="00415497">
        <w:t>Differentiate between different domain extensions (e.g., .com, .org, .gov, .edu, etc.)</w:t>
      </w:r>
      <w:r>
        <w:t xml:space="preserve">. </w:t>
      </w:r>
    </w:p>
    <w:p w14:paraId="0E846611" w14:textId="625E3FEA" w:rsidR="0089727C" w:rsidRPr="008B0FB2" w:rsidRDefault="006019E8" w:rsidP="00382F20">
      <w:pPr>
        <w:pStyle w:val="Heading1"/>
      </w:pPr>
      <w:r w:rsidRPr="007D40F1">
        <w:t>Materials</w:t>
      </w:r>
      <w:r w:rsidR="006E60D1" w:rsidRPr="007D40F1">
        <w:t xml:space="preserve"> Needed</w:t>
      </w:r>
    </w:p>
    <w:p w14:paraId="57DC4BB3" w14:textId="77777777" w:rsidR="006D0C15" w:rsidRPr="00981217" w:rsidRDefault="006D0C15" w:rsidP="00981217">
      <w:pPr>
        <w:contextualSpacing/>
        <w:rPr>
          <w:b/>
          <w:bCs/>
        </w:rPr>
      </w:pPr>
      <w:r w:rsidRPr="00981217">
        <w:rPr>
          <w:b/>
          <w:bCs/>
        </w:rPr>
        <w:t>Standard 11.0, 11.01, 11.02, and 11.03</w:t>
      </w:r>
    </w:p>
    <w:p w14:paraId="395104F8" w14:textId="77777777" w:rsidR="006D0C15" w:rsidRDefault="006D0C15" w:rsidP="006D0C15">
      <w:r>
        <w:t xml:space="preserve">Students will need access to the Internet and an Internet browser.   </w:t>
      </w:r>
    </w:p>
    <w:p w14:paraId="743869FE" w14:textId="77777777" w:rsidR="006D0C15" w:rsidRPr="00981217" w:rsidRDefault="006D0C15" w:rsidP="00981217">
      <w:pPr>
        <w:contextualSpacing/>
        <w:rPr>
          <w:b/>
          <w:bCs/>
        </w:rPr>
      </w:pPr>
      <w:r w:rsidRPr="00981217">
        <w:rPr>
          <w:b/>
          <w:bCs/>
        </w:rPr>
        <w:t>Standard 11.07</w:t>
      </w:r>
    </w:p>
    <w:p w14:paraId="3347358D" w14:textId="77777777" w:rsidR="006D0C15" w:rsidRPr="008B0FB2" w:rsidRDefault="006D0C15" w:rsidP="006D0C15">
      <w:r>
        <w:t xml:space="preserve">Chapter case scenario is provided at the end of the </w:t>
      </w:r>
      <w:r>
        <w:rPr>
          <w:i/>
        </w:rPr>
        <w:t>Computer Networks</w:t>
      </w:r>
      <w:r>
        <w:t xml:space="preserve"> chapter of the DIT textbook. </w:t>
      </w:r>
    </w:p>
    <w:p w14:paraId="7C5E92ED" w14:textId="11DF11B9" w:rsidR="005D0BD6" w:rsidRPr="005D0BD6" w:rsidRDefault="005D0BD6" w:rsidP="00382F20">
      <w:pPr>
        <w:pStyle w:val="Heading1"/>
      </w:pPr>
      <w:r w:rsidRPr="007D40F1">
        <w:t>Use of Space</w:t>
      </w:r>
      <w:r w:rsidRPr="005D0BD6">
        <w:t xml:space="preserve"> </w:t>
      </w:r>
    </w:p>
    <w:p w14:paraId="480CC353" w14:textId="07EF2793" w:rsidR="00981217" w:rsidRDefault="00981217" w:rsidP="00981217">
      <w:r>
        <w:t xml:space="preserve">Activities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16D04E8A" w14:textId="77777777" w:rsidR="008C0892" w:rsidRDefault="008C0892">
      <w:pPr>
        <w:spacing w:after="0"/>
        <w:rPr>
          <w:rFonts w:asciiTheme="majorHAnsi" w:eastAsiaTheme="majorEastAsia" w:hAnsiTheme="majorHAnsi" w:cstheme="majorBidi"/>
          <w:b/>
          <w:sz w:val="32"/>
          <w:szCs w:val="32"/>
        </w:rPr>
      </w:pPr>
      <w:r>
        <w:br w:type="page"/>
      </w:r>
    </w:p>
    <w:p w14:paraId="26427F2C" w14:textId="305A648D"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3B387BB6" w14:textId="77777777" w:rsidR="006D0C15" w:rsidRPr="002438BE" w:rsidRDefault="006D0C15" w:rsidP="006D0C15">
            <w:pPr>
              <w:rPr>
                <w:i/>
              </w:rPr>
            </w:pPr>
            <w:r w:rsidRPr="002438BE">
              <w:t xml:space="preserve">The teacher should read the </w:t>
            </w:r>
            <w:r w:rsidRPr="002438BE">
              <w:rPr>
                <w:i/>
              </w:rPr>
              <w:t xml:space="preserve">Computer Networks </w:t>
            </w:r>
            <w:r w:rsidRPr="002438BE">
              <w:rPr>
                <w:iCs/>
              </w:rPr>
              <w:t>chapter</w:t>
            </w:r>
            <w:r w:rsidRPr="002438BE">
              <w:rPr>
                <w:i/>
              </w:rPr>
              <w:t xml:space="preserve">. </w:t>
            </w:r>
          </w:p>
          <w:p w14:paraId="00EED508" w14:textId="74690337" w:rsidR="006D0C15" w:rsidRPr="002438BE" w:rsidRDefault="006D0C15" w:rsidP="006D0C15">
            <w:r w:rsidRPr="002438BE">
              <w:t>The teacher should be familiar with Internet browsers</w:t>
            </w:r>
            <w:r w:rsidR="00981217" w:rsidRPr="002438BE">
              <w:t xml:space="preserve">. </w:t>
            </w:r>
          </w:p>
          <w:p w14:paraId="4ACC37F9" w14:textId="77777777" w:rsidR="00981217" w:rsidRPr="002438BE" w:rsidRDefault="00981217" w:rsidP="00981217">
            <w:r w:rsidRPr="002438BE">
              <w:t>The teacher should consider if a computing device should be used for instruction if computer devices are not available for all students.</w:t>
            </w:r>
          </w:p>
          <w:p w14:paraId="6C37A6B1" w14:textId="00C41613" w:rsidR="006D0C15" w:rsidRPr="002438BE" w:rsidRDefault="00981217" w:rsidP="005761B3">
            <w:r w:rsidRPr="002438BE">
              <w:t>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44BC8F8" w14:textId="77777777" w:rsidR="006D0C15" w:rsidRPr="002438BE" w:rsidRDefault="006D0C15" w:rsidP="002438BE">
            <w:r w:rsidRPr="002438BE">
              <w:t xml:space="preserve">The student should read the </w:t>
            </w:r>
            <w:r w:rsidRPr="002438BE">
              <w:rPr>
                <w:i/>
                <w:iCs/>
              </w:rPr>
              <w:t>Computer Networks</w:t>
            </w:r>
            <w:r w:rsidRPr="002438BE">
              <w:t xml:space="preserve"> chapter and study all terms. </w:t>
            </w:r>
          </w:p>
          <w:p w14:paraId="2E02D70D" w14:textId="4A69AE41" w:rsidR="006D0C15" w:rsidRPr="002438BE" w:rsidRDefault="006D0C15" w:rsidP="002438BE">
            <w:r w:rsidRPr="002438BE">
              <w:t xml:space="preserve">Additionally, the student should read the case at the end of the chapter. </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1393D124" w14:textId="77777777" w:rsidR="006D0C15" w:rsidRPr="002438BE" w:rsidRDefault="006D0C15" w:rsidP="006D0C15">
            <w:r w:rsidRPr="002438BE">
              <w:t xml:space="preserve">Standard 11.01, 11.02, and 11.03: Browser Security Configuration Activity. </w:t>
            </w:r>
          </w:p>
          <w:p w14:paraId="28CB058E" w14:textId="3EA84453" w:rsidR="006D0C15" w:rsidRPr="002438BE" w:rsidRDefault="006D0C15" w:rsidP="006D0C15">
            <w:r w:rsidRPr="002438BE">
              <w:t xml:space="preserve">Standard: 11.0 and 11.01: In-class viewing of USF IT video will be used to explore and understand how an enterprise network infrastructure operates in a complex university environment. </w:t>
            </w:r>
          </w:p>
          <w:p w14:paraId="7A12C443" w14:textId="77777777" w:rsidR="00981217" w:rsidRPr="002438BE" w:rsidRDefault="00981217" w:rsidP="00981217">
            <w:r w:rsidRPr="002438BE">
              <w:t xml:space="preserve">Worksheets will assess the student’s ability to perform the activities in class. </w:t>
            </w:r>
          </w:p>
          <w:p w14:paraId="3D002A50" w14:textId="77777777" w:rsidR="00981217" w:rsidRPr="002438BE" w:rsidRDefault="00981217" w:rsidP="00981217">
            <w:r w:rsidRPr="002438BE">
              <w:t>The teacher will review the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4A640F29" w:rsidR="006D0C15" w:rsidRPr="002438BE" w:rsidRDefault="00981217" w:rsidP="00981217">
            <w:r w:rsidRPr="002438BE">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6D0C15" w14:paraId="7F1C42BF"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2C6001DD" w:rsidR="006D0C15" w:rsidRPr="00A81E7F" w:rsidRDefault="006D0C15" w:rsidP="006D0C15">
            <w:bookmarkStart w:id="3" w:name="_Hlk124434545"/>
            <w:r>
              <w:t>Browser Security Configurations</w:t>
            </w:r>
          </w:p>
        </w:tc>
        <w:tc>
          <w:tcPr>
            <w:tcW w:w="2340" w:type="dxa"/>
            <w:tcBorders>
              <w:top w:val="outset" w:sz="6" w:space="0" w:color="auto"/>
              <w:left w:val="outset" w:sz="6" w:space="0" w:color="auto"/>
              <w:bottom w:val="outset" w:sz="6" w:space="0" w:color="auto"/>
              <w:right w:val="outset" w:sz="6" w:space="0" w:color="auto"/>
            </w:tcBorders>
          </w:tcPr>
          <w:p w14:paraId="18B31206" w14:textId="4073BF70" w:rsidR="006D0C15" w:rsidRPr="00C616F5" w:rsidRDefault="006D0C15" w:rsidP="006D0C15">
            <w:pPr>
              <w:rPr>
                <w:rFonts w:eastAsia="Times New Roman"/>
              </w:rPr>
            </w:pPr>
            <w:r>
              <w:t>Student e</w:t>
            </w:r>
            <w:r w:rsidRPr="00162D77">
              <w:t>xplore</w:t>
            </w:r>
            <w:r>
              <w:t>s</w:t>
            </w:r>
            <w:r w:rsidRPr="00162D77">
              <w:t xml:space="preserve"> Internet browser configurations</w:t>
            </w:r>
            <w:r>
              <w:t>.</w:t>
            </w:r>
          </w:p>
        </w:tc>
        <w:tc>
          <w:tcPr>
            <w:tcW w:w="2340" w:type="dxa"/>
            <w:tcBorders>
              <w:top w:val="outset" w:sz="6" w:space="0" w:color="auto"/>
              <w:left w:val="outset" w:sz="6" w:space="0" w:color="auto"/>
              <w:bottom w:val="outset" w:sz="6" w:space="0" w:color="auto"/>
              <w:right w:val="outset" w:sz="6" w:space="0" w:color="auto"/>
            </w:tcBorders>
          </w:tcPr>
          <w:p w14:paraId="02A9C7D7" w14:textId="32587A3A" w:rsidR="006D0C15" w:rsidRDefault="006D0C15" w:rsidP="006D0C15">
            <w:pPr>
              <w:rPr>
                <w:rFonts w:eastAsia="Times New Roman"/>
              </w:rPr>
            </w:pPr>
            <w:r>
              <w:rPr>
                <w:rFonts w:eastAsia="Times New Roman"/>
              </w:rPr>
              <w:t>45 minutes in-class act</w:t>
            </w:r>
            <w:r w:rsidR="00981217">
              <w:rPr>
                <w:rFonts w:eastAsia="Times New Roman"/>
              </w:rPr>
              <w:t>ivity</w:t>
            </w:r>
          </w:p>
        </w:tc>
        <w:tc>
          <w:tcPr>
            <w:tcW w:w="2340" w:type="dxa"/>
            <w:tcBorders>
              <w:top w:val="outset" w:sz="6" w:space="0" w:color="auto"/>
              <w:left w:val="outset" w:sz="6" w:space="0" w:color="auto"/>
              <w:bottom w:val="outset" w:sz="6" w:space="0" w:color="auto"/>
              <w:right w:val="outset" w:sz="6" w:space="0" w:color="auto"/>
            </w:tcBorders>
          </w:tcPr>
          <w:p w14:paraId="28C7412E" w14:textId="33BD1BFA" w:rsidR="006D0C15" w:rsidRPr="00C616F5" w:rsidRDefault="006D0C15" w:rsidP="006D0C15">
            <w:pPr>
              <w:rPr>
                <w:rFonts w:eastAsia="Times New Roman"/>
              </w:rPr>
            </w:pPr>
            <w:r>
              <w:rPr>
                <w:rFonts w:eastAsia="Times New Roman"/>
              </w:rPr>
              <w:t>11.01, 11.02, and 11.03</w:t>
            </w:r>
          </w:p>
        </w:tc>
      </w:tr>
      <w:bookmarkEnd w:id="3"/>
      <w:tr w:rsidR="006D0C15" w14:paraId="7A4F8666"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447DE6E3" w:rsidR="006D0C15" w:rsidRDefault="006D0C15" w:rsidP="006D0C15">
            <w:r>
              <w:t>Information Technology Infrastructure</w:t>
            </w:r>
          </w:p>
        </w:tc>
        <w:tc>
          <w:tcPr>
            <w:tcW w:w="2340" w:type="dxa"/>
            <w:tcBorders>
              <w:top w:val="outset" w:sz="6" w:space="0" w:color="auto"/>
              <w:left w:val="outset" w:sz="6" w:space="0" w:color="auto"/>
              <w:bottom w:val="outset" w:sz="6" w:space="0" w:color="auto"/>
              <w:right w:val="outset" w:sz="6" w:space="0" w:color="auto"/>
            </w:tcBorders>
          </w:tcPr>
          <w:p w14:paraId="652135BC" w14:textId="6B141ADE" w:rsidR="006D0C15" w:rsidRDefault="006D0C15" w:rsidP="006D0C15">
            <w:r>
              <w:t>Student e</w:t>
            </w:r>
            <w:r w:rsidRPr="00162D77">
              <w:t>xplore</w:t>
            </w:r>
            <w:r>
              <w:t>s</w:t>
            </w:r>
            <w:r w:rsidRPr="00162D77">
              <w:t xml:space="preserve"> how an enterprise network infrastructure operates in a complex university environment</w:t>
            </w:r>
            <w:r>
              <w:t xml:space="preserve">. </w:t>
            </w:r>
          </w:p>
        </w:tc>
        <w:tc>
          <w:tcPr>
            <w:tcW w:w="2340" w:type="dxa"/>
            <w:tcBorders>
              <w:top w:val="outset" w:sz="6" w:space="0" w:color="auto"/>
              <w:left w:val="outset" w:sz="6" w:space="0" w:color="auto"/>
              <w:bottom w:val="outset" w:sz="6" w:space="0" w:color="auto"/>
              <w:right w:val="outset" w:sz="6" w:space="0" w:color="auto"/>
            </w:tcBorders>
          </w:tcPr>
          <w:p w14:paraId="46176542" w14:textId="34CF11E1" w:rsidR="006D0C15" w:rsidRDefault="006D0C15" w:rsidP="006D0C15">
            <w:pPr>
              <w:rPr>
                <w:rFonts w:eastAsia="Times New Roman"/>
              </w:rPr>
            </w:pPr>
            <w:r>
              <w:rPr>
                <w:rFonts w:eastAsia="Times New Roman"/>
              </w:rPr>
              <w:t>45 minutes in-class activit</w:t>
            </w:r>
            <w:r w:rsidR="00981217">
              <w:rPr>
                <w:rFonts w:eastAsia="Times New Roman"/>
              </w:rPr>
              <w:t>y</w:t>
            </w:r>
          </w:p>
        </w:tc>
        <w:tc>
          <w:tcPr>
            <w:tcW w:w="2340" w:type="dxa"/>
            <w:tcBorders>
              <w:top w:val="outset" w:sz="6" w:space="0" w:color="auto"/>
              <w:left w:val="outset" w:sz="6" w:space="0" w:color="auto"/>
              <w:bottom w:val="outset" w:sz="6" w:space="0" w:color="auto"/>
              <w:right w:val="outset" w:sz="6" w:space="0" w:color="auto"/>
            </w:tcBorders>
          </w:tcPr>
          <w:p w14:paraId="0A946767" w14:textId="3B988BD3" w:rsidR="006D0C15" w:rsidRDefault="006D0C15" w:rsidP="006D0C15">
            <w:pPr>
              <w:rPr>
                <w:rFonts w:eastAsia="Times New Roman"/>
              </w:rPr>
            </w:pPr>
            <w:r>
              <w:rPr>
                <w:rFonts w:eastAsia="Times New Roman"/>
              </w:rPr>
              <w:t>11.01</w:t>
            </w:r>
          </w:p>
        </w:tc>
      </w:tr>
      <w:tr w:rsidR="00A81E7F" w14:paraId="0DEA54BB"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7B8B84F9" w:rsidR="00A81E7F" w:rsidRDefault="00A81E7F" w:rsidP="00A81E7F">
            <w:r>
              <w:t xml:space="preserve">Chapter Case: </w:t>
            </w:r>
            <w:r w:rsidR="006D0C15" w:rsidRPr="006D0C15">
              <w:t>WHOIS Arianna’s Domain</w:t>
            </w:r>
          </w:p>
        </w:tc>
        <w:tc>
          <w:tcPr>
            <w:tcW w:w="2340" w:type="dxa"/>
            <w:tcBorders>
              <w:top w:val="outset" w:sz="6" w:space="0" w:color="auto"/>
              <w:left w:val="outset" w:sz="6" w:space="0" w:color="auto"/>
              <w:bottom w:val="outset" w:sz="6" w:space="0" w:color="auto"/>
              <w:right w:val="outset" w:sz="6" w:space="0" w:color="auto"/>
            </w:tcBorders>
          </w:tcPr>
          <w:p w14:paraId="14F8F59F" w14:textId="3DF4BD5A" w:rsidR="00A81E7F" w:rsidRPr="00730305" w:rsidRDefault="00A81E7F" w:rsidP="00A81E7F">
            <w:r w:rsidRPr="00730305">
              <w:t xml:space="preserve">Student </w:t>
            </w:r>
            <w:r w:rsidR="006D0C15" w:rsidRPr="00730305">
              <w:t>review</w:t>
            </w:r>
            <w:r w:rsidR="006D0C15">
              <w:t>s</w:t>
            </w:r>
            <w:r w:rsidRPr="00730305">
              <w:t xml:space="preserve"> the case from the </w:t>
            </w:r>
            <w:r w:rsidR="006D0C15">
              <w:rPr>
                <w:i/>
                <w:iCs/>
              </w:rPr>
              <w:t>Computer Networks</w:t>
            </w:r>
            <w:r w:rsidRPr="003E60CA">
              <w:t xml:space="preserve"> </w:t>
            </w:r>
            <w:r w:rsidRPr="00730305">
              <w:t>chapter and answer</w:t>
            </w:r>
            <w:r>
              <w:t>s</w:t>
            </w:r>
            <w:r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67AF1A93" w:rsidR="00A81E7F" w:rsidRPr="00730305" w:rsidRDefault="00A81E7F" w:rsidP="00A81E7F">
            <w:r w:rsidRPr="00730305">
              <w:t xml:space="preserve">45 minutes </w:t>
            </w:r>
            <w:r>
              <w:t>in-class</w:t>
            </w:r>
            <w:r w:rsidR="002232AF">
              <w:t xml:space="preserve"> activity</w:t>
            </w:r>
          </w:p>
        </w:tc>
        <w:tc>
          <w:tcPr>
            <w:tcW w:w="2340" w:type="dxa"/>
            <w:tcBorders>
              <w:top w:val="outset" w:sz="6" w:space="0" w:color="auto"/>
              <w:left w:val="outset" w:sz="6" w:space="0" w:color="auto"/>
              <w:bottom w:val="outset" w:sz="6" w:space="0" w:color="auto"/>
              <w:right w:val="outset" w:sz="6" w:space="0" w:color="auto"/>
            </w:tcBorders>
          </w:tcPr>
          <w:p w14:paraId="73E0B0C4" w14:textId="6FB067B4" w:rsidR="00A81E7F" w:rsidRDefault="006D0C15" w:rsidP="00A81E7F">
            <w:r>
              <w:t>11.07</w:t>
            </w:r>
          </w:p>
        </w:tc>
      </w:tr>
    </w:tbl>
    <w:p w14:paraId="21998F84" w14:textId="77777777" w:rsidR="002E0879" w:rsidRDefault="002E0879" w:rsidP="00382F20">
      <w:pPr>
        <w:pStyle w:val="Heading1"/>
      </w:pPr>
      <w:r w:rsidRPr="00A44D61">
        <w:t>Assessments</w:t>
      </w:r>
    </w:p>
    <w:p w14:paraId="01BD4257" w14:textId="77777777" w:rsidR="006D0C15" w:rsidRDefault="006D0C15" w:rsidP="006D0C15">
      <w:r>
        <w:t xml:space="preserve">The teacher will evaluate the student’s performance in identifying browser security configurations and understanding of the USF network infrastructure by measuring the accuracy of the student’s documentation. </w:t>
      </w:r>
    </w:p>
    <w:p w14:paraId="54A6B043" w14:textId="77777777" w:rsidR="006D0C15" w:rsidRDefault="006D0C15" w:rsidP="006D0C15">
      <w:r w:rsidRPr="002C2348">
        <w:t xml:space="preserve">Additionally, the teacher will evaluate the student’s </w:t>
      </w:r>
      <w:r>
        <w:t>critical thinking abilit</w:t>
      </w:r>
      <w:r w:rsidRPr="002C2348">
        <w:t xml:space="preserve">y as they identify </w:t>
      </w:r>
      <w:r>
        <w:t>network domains</w:t>
      </w:r>
      <w:r w:rsidRPr="002C2348">
        <w:t xml:space="preserve"> in the case scenario. The teacher will use the assessment for formative purposes and will provide feedback on the accuracy of the student’s response and on means to promote student success. </w:t>
      </w:r>
    </w:p>
    <w:p w14:paraId="708935DE" w14:textId="70B29533" w:rsidR="002E0879" w:rsidRDefault="00F85A88" w:rsidP="008B0FB2">
      <w:r w:rsidRPr="00F85A88">
        <w:t>The teacher will score assignment</w:t>
      </w:r>
      <w:r>
        <w:t>s</w:t>
      </w:r>
      <w:r w:rsidRPr="00F85A88">
        <w:t xml:space="preserve"> on a scale of 1-</w:t>
      </w:r>
      <w:r w:rsidR="005A059D">
        <w:t>4</w:t>
      </w:r>
      <w:r w:rsidRPr="00F85A88">
        <w:t xml:space="preserve"> measuring the level of understanding the student is able to communicate about the subject</w:t>
      </w:r>
      <w:r>
        <w:t xml:space="preserve">. </w:t>
      </w:r>
      <w:r w:rsidR="000D5A4F" w:rsidRPr="002C2348">
        <w:t xml:space="preserve"> </w:t>
      </w:r>
    </w:p>
    <w:p w14:paraId="7649EA36" w14:textId="7E807A17" w:rsidR="005761B3" w:rsidRDefault="005761B3" w:rsidP="00317854"/>
    <w:p w14:paraId="2114EA6F" w14:textId="77777777" w:rsidR="00317854" w:rsidRDefault="00317854">
      <w:pPr>
        <w:spacing w:after="0"/>
        <w:rPr>
          <w:rFonts w:asciiTheme="majorHAnsi" w:eastAsiaTheme="majorEastAsia" w:hAnsiTheme="majorHAnsi" w:cstheme="majorBidi"/>
          <w:b/>
          <w:sz w:val="32"/>
          <w:szCs w:val="32"/>
        </w:rPr>
      </w:pPr>
      <w:r>
        <w:br w:type="page"/>
      </w:r>
    </w:p>
    <w:p w14:paraId="6246F4F3" w14:textId="4D9D2803" w:rsidR="00D90FC6" w:rsidRDefault="00D90FC6" w:rsidP="00382F20">
      <w:pPr>
        <w:pStyle w:val="Heading1"/>
      </w:pPr>
      <w:r>
        <w:t>Accommodations</w:t>
      </w:r>
    </w:p>
    <w:p w14:paraId="3A8864DD" w14:textId="726E6BA8" w:rsidR="006249AD" w:rsidRDefault="006249AD" w:rsidP="008B0FB2">
      <w:bookmarkStart w:id="4" w:name="_Hlk135568053"/>
      <w:r>
        <w:t xml:space="preserve">Please adhere to the </w:t>
      </w:r>
      <w:hyperlink r:id="rId9" w:history="1">
        <w:r w:rsidRPr="007132B3">
          <w:rPr>
            <w:rStyle w:val="Hyperlink"/>
          </w:rPr>
          <w:t>Florida Department of Education (2018) Accommodations Assisting Students with Disability Guidelines</w:t>
        </w:r>
      </w:hyperlink>
      <w:r w:rsidR="007132B3">
        <w:t>.</w:t>
      </w:r>
    </w:p>
    <w:p w14:paraId="682D3D44" w14:textId="77777777" w:rsidR="005761B3" w:rsidRPr="008F6851" w:rsidRDefault="005761B3" w:rsidP="005761B3">
      <w:r w:rsidRPr="008F6851">
        <w:t>To reduce anxiety while completing activities, provide students with support while completing their assignments and sufficient time to complete their assignments in class.</w:t>
      </w:r>
    </w:p>
    <w:p w14:paraId="25C66A97" w14:textId="002DDE04" w:rsidR="008D6DCB" w:rsidRPr="006249AD"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4"/>
    </w:p>
    <w:sectPr w:rsidR="008D6DCB" w:rsidRPr="006249AD" w:rsidSect="004B30E5">
      <w:footerReference w:type="even"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FDECD" w14:textId="77777777" w:rsidR="00A553E7" w:rsidRDefault="00A553E7" w:rsidP="00334E9F">
      <w:r>
        <w:separator/>
      </w:r>
    </w:p>
  </w:endnote>
  <w:endnote w:type="continuationSeparator" w:id="0">
    <w:p w14:paraId="2D112D02" w14:textId="77777777" w:rsidR="00A553E7" w:rsidRDefault="00A553E7"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1AA7E" w14:textId="77777777" w:rsidR="00A553E7" w:rsidRDefault="00A553E7" w:rsidP="00334E9F">
      <w:r>
        <w:separator/>
      </w:r>
    </w:p>
  </w:footnote>
  <w:footnote w:type="continuationSeparator" w:id="0">
    <w:p w14:paraId="1BD97901" w14:textId="77777777" w:rsidR="00A553E7" w:rsidRDefault="00A553E7"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0"/>
  </w:num>
  <w:num w:numId="3" w16cid:durableId="1634630621">
    <w:abstractNumId w:val="4"/>
  </w:num>
  <w:num w:numId="4" w16cid:durableId="1333482810">
    <w:abstractNumId w:val="5"/>
  </w:num>
  <w:num w:numId="5" w16cid:durableId="836768834">
    <w:abstractNumId w:val="7"/>
  </w:num>
  <w:num w:numId="6" w16cid:durableId="1505441344">
    <w:abstractNumId w:val="1"/>
  </w:num>
  <w:num w:numId="7" w16cid:durableId="404110141">
    <w:abstractNumId w:val="3"/>
  </w:num>
  <w:num w:numId="8" w16cid:durableId="164715068">
    <w:abstractNumId w:val="9"/>
  </w:num>
  <w:num w:numId="9" w16cid:durableId="17045583">
    <w:abstractNumId w:val="2"/>
  </w:num>
  <w:num w:numId="10" w16cid:durableId="1740595539">
    <w:abstractNumId w:val="8"/>
  </w:num>
  <w:num w:numId="11" w16cid:durableId="1384676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NK8FAFdWx+ItAAAA"/>
  </w:docVars>
  <w:rsids>
    <w:rsidRoot w:val="00217631"/>
    <w:rsid w:val="00000126"/>
    <w:rsid w:val="000046C4"/>
    <w:rsid w:val="00012641"/>
    <w:rsid w:val="00012D3B"/>
    <w:rsid w:val="00030C23"/>
    <w:rsid w:val="00033AF0"/>
    <w:rsid w:val="0004514D"/>
    <w:rsid w:val="00063FDB"/>
    <w:rsid w:val="0006572F"/>
    <w:rsid w:val="00075346"/>
    <w:rsid w:val="00077DF8"/>
    <w:rsid w:val="00083FC3"/>
    <w:rsid w:val="000B0A29"/>
    <w:rsid w:val="000C287F"/>
    <w:rsid w:val="000D5A4F"/>
    <w:rsid w:val="000F54DC"/>
    <w:rsid w:val="000F6EDC"/>
    <w:rsid w:val="0010306F"/>
    <w:rsid w:val="00106A89"/>
    <w:rsid w:val="00107C9B"/>
    <w:rsid w:val="00114266"/>
    <w:rsid w:val="00124944"/>
    <w:rsid w:val="00134424"/>
    <w:rsid w:val="00145A84"/>
    <w:rsid w:val="00146D83"/>
    <w:rsid w:val="00151F37"/>
    <w:rsid w:val="001573CC"/>
    <w:rsid w:val="001606AE"/>
    <w:rsid w:val="001673DA"/>
    <w:rsid w:val="001819CC"/>
    <w:rsid w:val="001C7B44"/>
    <w:rsid w:val="001D4F6F"/>
    <w:rsid w:val="001D6267"/>
    <w:rsid w:val="001F1366"/>
    <w:rsid w:val="001F7B1F"/>
    <w:rsid w:val="00203C50"/>
    <w:rsid w:val="00213740"/>
    <w:rsid w:val="00217631"/>
    <w:rsid w:val="00217DD1"/>
    <w:rsid w:val="002205EB"/>
    <w:rsid w:val="002232AF"/>
    <w:rsid w:val="0024128E"/>
    <w:rsid w:val="002438BE"/>
    <w:rsid w:val="00264A2A"/>
    <w:rsid w:val="00277060"/>
    <w:rsid w:val="002818E9"/>
    <w:rsid w:val="002C08B8"/>
    <w:rsid w:val="002C2348"/>
    <w:rsid w:val="002C3248"/>
    <w:rsid w:val="002E0879"/>
    <w:rsid w:val="002F5C97"/>
    <w:rsid w:val="003028DA"/>
    <w:rsid w:val="00312C2D"/>
    <w:rsid w:val="00316382"/>
    <w:rsid w:val="00317314"/>
    <w:rsid w:val="00317854"/>
    <w:rsid w:val="003226A7"/>
    <w:rsid w:val="00332075"/>
    <w:rsid w:val="003347B3"/>
    <w:rsid w:val="00334DA7"/>
    <w:rsid w:val="00334E9F"/>
    <w:rsid w:val="00361AF9"/>
    <w:rsid w:val="003713BA"/>
    <w:rsid w:val="00377D02"/>
    <w:rsid w:val="00382F20"/>
    <w:rsid w:val="00384174"/>
    <w:rsid w:val="00390ED7"/>
    <w:rsid w:val="003C31A1"/>
    <w:rsid w:val="003C7F00"/>
    <w:rsid w:val="003D523C"/>
    <w:rsid w:val="003E16CA"/>
    <w:rsid w:val="004041E8"/>
    <w:rsid w:val="00420671"/>
    <w:rsid w:val="00432E37"/>
    <w:rsid w:val="0044067B"/>
    <w:rsid w:val="004433D0"/>
    <w:rsid w:val="004441CE"/>
    <w:rsid w:val="00455BCB"/>
    <w:rsid w:val="0045608D"/>
    <w:rsid w:val="00463952"/>
    <w:rsid w:val="0046414F"/>
    <w:rsid w:val="00482AE4"/>
    <w:rsid w:val="00494917"/>
    <w:rsid w:val="004B30E5"/>
    <w:rsid w:val="004D15E7"/>
    <w:rsid w:val="004D27F4"/>
    <w:rsid w:val="005068C1"/>
    <w:rsid w:val="00507462"/>
    <w:rsid w:val="0052317C"/>
    <w:rsid w:val="00525D0E"/>
    <w:rsid w:val="00544FE3"/>
    <w:rsid w:val="00550537"/>
    <w:rsid w:val="0055623A"/>
    <w:rsid w:val="005606F3"/>
    <w:rsid w:val="00560C44"/>
    <w:rsid w:val="00565619"/>
    <w:rsid w:val="005761B3"/>
    <w:rsid w:val="005863D3"/>
    <w:rsid w:val="00590517"/>
    <w:rsid w:val="0059264B"/>
    <w:rsid w:val="005A03D4"/>
    <w:rsid w:val="005A059D"/>
    <w:rsid w:val="005A4655"/>
    <w:rsid w:val="005A48BA"/>
    <w:rsid w:val="005B0ED7"/>
    <w:rsid w:val="005C1A29"/>
    <w:rsid w:val="005D0BD6"/>
    <w:rsid w:val="005E0A14"/>
    <w:rsid w:val="005F63D5"/>
    <w:rsid w:val="006019E8"/>
    <w:rsid w:val="00610FDC"/>
    <w:rsid w:val="0062249C"/>
    <w:rsid w:val="006249AD"/>
    <w:rsid w:val="006354DA"/>
    <w:rsid w:val="006360CE"/>
    <w:rsid w:val="00674F39"/>
    <w:rsid w:val="006766D7"/>
    <w:rsid w:val="006870E4"/>
    <w:rsid w:val="00693B6D"/>
    <w:rsid w:val="00694520"/>
    <w:rsid w:val="006D0C15"/>
    <w:rsid w:val="006E310D"/>
    <w:rsid w:val="006E3CE1"/>
    <w:rsid w:val="006E47AB"/>
    <w:rsid w:val="006E60D1"/>
    <w:rsid w:val="006E75F1"/>
    <w:rsid w:val="006F015E"/>
    <w:rsid w:val="007132B3"/>
    <w:rsid w:val="007234E9"/>
    <w:rsid w:val="00746E96"/>
    <w:rsid w:val="00770F92"/>
    <w:rsid w:val="00776BC6"/>
    <w:rsid w:val="007870DE"/>
    <w:rsid w:val="007D40F1"/>
    <w:rsid w:val="007E4D92"/>
    <w:rsid w:val="007E7621"/>
    <w:rsid w:val="007F08B6"/>
    <w:rsid w:val="007F0982"/>
    <w:rsid w:val="007F1442"/>
    <w:rsid w:val="007F505F"/>
    <w:rsid w:val="008816B2"/>
    <w:rsid w:val="00883B03"/>
    <w:rsid w:val="0089727C"/>
    <w:rsid w:val="008A459E"/>
    <w:rsid w:val="008A5428"/>
    <w:rsid w:val="008B0FB2"/>
    <w:rsid w:val="008C0892"/>
    <w:rsid w:val="008C320B"/>
    <w:rsid w:val="008D1E7C"/>
    <w:rsid w:val="008D6DCB"/>
    <w:rsid w:val="008F2C82"/>
    <w:rsid w:val="008F6A58"/>
    <w:rsid w:val="00904206"/>
    <w:rsid w:val="009210AC"/>
    <w:rsid w:val="00940D5E"/>
    <w:rsid w:val="009417EF"/>
    <w:rsid w:val="00943829"/>
    <w:rsid w:val="00947739"/>
    <w:rsid w:val="00952885"/>
    <w:rsid w:val="0095440A"/>
    <w:rsid w:val="00962B29"/>
    <w:rsid w:val="00966F83"/>
    <w:rsid w:val="00974E85"/>
    <w:rsid w:val="00981217"/>
    <w:rsid w:val="00981D15"/>
    <w:rsid w:val="009A177E"/>
    <w:rsid w:val="009C108E"/>
    <w:rsid w:val="009C2A8A"/>
    <w:rsid w:val="009C3C1C"/>
    <w:rsid w:val="009C7050"/>
    <w:rsid w:val="009D01AF"/>
    <w:rsid w:val="009F5031"/>
    <w:rsid w:val="00A21B83"/>
    <w:rsid w:val="00A23D0B"/>
    <w:rsid w:val="00A326DD"/>
    <w:rsid w:val="00A358ED"/>
    <w:rsid w:val="00A411AC"/>
    <w:rsid w:val="00A44C66"/>
    <w:rsid w:val="00A44D61"/>
    <w:rsid w:val="00A553E7"/>
    <w:rsid w:val="00A71D78"/>
    <w:rsid w:val="00A81E7F"/>
    <w:rsid w:val="00A865EC"/>
    <w:rsid w:val="00A9484A"/>
    <w:rsid w:val="00AB05D7"/>
    <w:rsid w:val="00AC1F50"/>
    <w:rsid w:val="00AD5866"/>
    <w:rsid w:val="00AE5561"/>
    <w:rsid w:val="00AF1E20"/>
    <w:rsid w:val="00B00A7A"/>
    <w:rsid w:val="00B22EB2"/>
    <w:rsid w:val="00B24044"/>
    <w:rsid w:val="00B35EB8"/>
    <w:rsid w:val="00B4545C"/>
    <w:rsid w:val="00B527FC"/>
    <w:rsid w:val="00B6074C"/>
    <w:rsid w:val="00B717DD"/>
    <w:rsid w:val="00B72F4F"/>
    <w:rsid w:val="00B90866"/>
    <w:rsid w:val="00BA6059"/>
    <w:rsid w:val="00BA64F4"/>
    <w:rsid w:val="00BB456F"/>
    <w:rsid w:val="00BC245F"/>
    <w:rsid w:val="00BC65F8"/>
    <w:rsid w:val="00BD5018"/>
    <w:rsid w:val="00BD5F53"/>
    <w:rsid w:val="00BE004F"/>
    <w:rsid w:val="00BE773F"/>
    <w:rsid w:val="00C00CE5"/>
    <w:rsid w:val="00C05BBD"/>
    <w:rsid w:val="00C17976"/>
    <w:rsid w:val="00C259D8"/>
    <w:rsid w:val="00C40E23"/>
    <w:rsid w:val="00C51514"/>
    <w:rsid w:val="00C566A7"/>
    <w:rsid w:val="00C608DA"/>
    <w:rsid w:val="00C616F5"/>
    <w:rsid w:val="00C64D99"/>
    <w:rsid w:val="00C67681"/>
    <w:rsid w:val="00C71A06"/>
    <w:rsid w:val="00C831CE"/>
    <w:rsid w:val="00C86449"/>
    <w:rsid w:val="00C93138"/>
    <w:rsid w:val="00CA08D0"/>
    <w:rsid w:val="00CB0627"/>
    <w:rsid w:val="00CC3F8A"/>
    <w:rsid w:val="00CC4187"/>
    <w:rsid w:val="00CD2E9F"/>
    <w:rsid w:val="00CD77C9"/>
    <w:rsid w:val="00CF38E5"/>
    <w:rsid w:val="00D05C85"/>
    <w:rsid w:val="00D11B97"/>
    <w:rsid w:val="00D120D9"/>
    <w:rsid w:val="00D16D28"/>
    <w:rsid w:val="00D20DA1"/>
    <w:rsid w:val="00D5189D"/>
    <w:rsid w:val="00D633CC"/>
    <w:rsid w:val="00D90FC6"/>
    <w:rsid w:val="00D9636F"/>
    <w:rsid w:val="00DB002B"/>
    <w:rsid w:val="00DB0340"/>
    <w:rsid w:val="00DB2203"/>
    <w:rsid w:val="00DC3627"/>
    <w:rsid w:val="00DD7157"/>
    <w:rsid w:val="00DE0E0F"/>
    <w:rsid w:val="00DE792E"/>
    <w:rsid w:val="00E14B7F"/>
    <w:rsid w:val="00E71BA6"/>
    <w:rsid w:val="00EA1BAD"/>
    <w:rsid w:val="00EC371A"/>
    <w:rsid w:val="00ED099F"/>
    <w:rsid w:val="00F175C5"/>
    <w:rsid w:val="00F306A6"/>
    <w:rsid w:val="00F44598"/>
    <w:rsid w:val="00F45145"/>
    <w:rsid w:val="00F54E70"/>
    <w:rsid w:val="00F61BBE"/>
    <w:rsid w:val="00F635F4"/>
    <w:rsid w:val="00F66AEC"/>
    <w:rsid w:val="00F76922"/>
    <w:rsid w:val="00F81427"/>
    <w:rsid w:val="00F857AB"/>
    <w:rsid w:val="00F85A88"/>
    <w:rsid w:val="00FA150E"/>
    <w:rsid w:val="00FA2F16"/>
    <w:rsid w:val="00FB0FC0"/>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ldoe.org/core/fileparse.php/7690/urlt/0070069-accomm-educa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1099</Words>
  <Characters>6266</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DIT Module 15 Lesson Plan</vt:lpstr>
      <vt:lpstr>//&lt;/ &gt;</vt:lpstr>
      <vt:lpstr>Module Overview</vt:lpstr>
      <vt:lpstr>    DIT Textbook Chapter Overview</vt:lpstr>
      <vt:lpstr>    CTE Standard and Benchmark </vt:lpstr>
      <vt:lpstr>Continuity</vt:lpstr>
      <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15 Lesson Plan</dc:title>
  <dc:subject/>
  <dc:creator>Clinton Daniel</dc:creator>
  <cp:keywords>DIT</cp:keywords>
  <dc:description/>
  <cp:lastModifiedBy>Gloria Schramm</cp:lastModifiedBy>
  <cp:revision>23</cp:revision>
  <dcterms:created xsi:type="dcterms:W3CDTF">2023-06-17T12:37:00Z</dcterms:created>
  <dcterms:modified xsi:type="dcterms:W3CDTF">2023-07-04T13:57:00Z</dcterms:modified>
</cp:coreProperties>
</file>