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777777"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0EFC87B0"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2D72CE2D">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2DBEFF43" w:rsidR="008A7C3B" w:rsidRPr="008426A4" w:rsidRDefault="007C7F9E" w:rsidP="00322CA6">
                                <w:pPr>
                                  <w:spacing w:after="0"/>
                                  <w:rPr>
                                    <w:b/>
                                    <w:bCs/>
                                    <w:color w:val="FFFFFF" w:themeColor="background1"/>
                                    <w:sz w:val="72"/>
                                    <w:szCs w:val="72"/>
                                  </w:rPr>
                                </w:pPr>
                                <w:r>
                                  <w:rPr>
                                    <w:b/>
                                    <w:bCs/>
                                    <w:color w:val="FFFFFF" w:themeColor="background1"/>
                                    <w:sz w:val="72"/>
                                    <w:szCs w:val="72"/>
                                  </w:rPr>
                                  <w:t>Terms and Definitions</w:t>
                                </w:r>
                              </w:p>
                              <w:p w14:paraId="791778CB" w14:textId="0171DFFC" w:rsidR="008A7C3B" w:rsidRPr="00614518" w:rsidRDefault="007C7F9E" w:rsidP="00322CA6">
                                <w:pPr>
                                  <w:rPr>
                                    <w:color w:val="FFFFFF" w:themeColor="background1"/>
                                    <w:sz w:val="36"/>
                                    <w:szCs w:val="36"/>
                                  </w:rPr>
                                </w:pPr>
                                <w:r>
                                  <w:rPr>
                                    <w:color w:val="FFFFFF" w:themeColor="background1"/>
                                    <w:sz w:val="36"/>
                                    <w:szCs w:val="36"/>
                                  </w:rPr>
                                  <w:t xml:space="preserve">Chapter </w:t>
                                </w:r>
                                <w:r w:rsidR="00707563">
                                  <w:rPr>
                                    <w:color w:val="FFFFFF" w:themeColor="background1"/>
                                    <w:sz w:val="36"/>
                                    <w:szCs w:val="36"/>
                                  </w:rPr>
                                  <w:t>1</w:t>
                                </w:r>
                                <w:r w:rsidR="00B85C96">
                                  <w:rPr>
                                    <w:color w:val="FFFFFF" w:themeColor="background1"/>
                                    <w:sz w:val="36"/>
                                    <w:szCs w:val="36"/>
                                  </w:rPr>
                                  <w:t>6 Cybersecurity</w:t>
                                </w:r>
                                <w:r>
                                  <w:rPr>
                                    <w:color w:val="FFFFFF" w:themeColor="background1"/>
                                    <w:sz w:val="36"/>
                                    <w:szCs w:val="36"/>
                                  </w:rPr>
                                  <w:t xml:space="preserve"> </w:t>
                                </w:r>
                              </w:p>
                              <w:p w14:paraId="5951A4DF" w14:textId="77777777" w:rsidR="008A7C3B" w:rsidRDefault="008A7C3B" w:rsidP="00322CA6">
                                <w:pPr>
                                  <w:rPr>
                                    <w:color w:val="FFFFFF" w:themeColor="background1"/>
                                  </w:rPr>
                                </w:pPr>
                              </w:p>
                              <w:p w14:paraId="610BDA6D" w14:textId="77777777" w:rsidR="00E0313E" w:rsidRDefault="00E0313E" w:rsidP="00322CA6">
                                <w:pPr>
                                  <w:rPr>
                                    <w:color w:val="FFFFFF" w:themeColor="background1"/>
                                  </w:rPr>
                                </w:pPr>
                              </w:p>
                              <w:p w14:paraId="64C636C4" w14:textId="77777777" w:rsidR="00E0313E" w:rsidRDefault="00E0313E" w:rsidP="00322CA6">
                                <w:pPr>
                                  <w:rPr>
                                    <w:color w:val="FFFFFF" w:themeColor="background1"/>
                                  </w:rPr>
                                </w:pPr>
                              </w:p>
                              <w:p w14:paraId="2C2ED8A1" w14:textId="41D5D21D" w:rsidR="008A7C3B" w:rsidRPr="003F025C" w:rsidRDefault="008A7C3B" w:rsidP="00322CA6">
                                <w:pPr>
                                  <w:rPr>
                                    <w:color w:val="FFFFFF" w:themeColor="background1"/>
                                    <w:sz w:val="20"/>
                                    <w:szCs w:val="20"/>
                                  </w:rPr>
                                </w:pPr>
                                <w:r w:rsidRPr="003F025C">
                                  <w:rPr>
                                    <w:color w:val="FFFFFF" w:themeColor="background1"/>
                                    <w:sz w:val="20"/>
                                    <w:szCs w:val="20"/>
                                  </w:rPr>
                                  <w:t>Th</w:t>
                                </w:r>
                                <w:r w:rsidR="007C7F9E">
                                  <w:rPr>
                                    <w:color w:val="FFFFFF" w:themeColor="background1"/>
                                    <w:sz w:val="20"/>
                                    <w:szCs w:val="20"/>
                                  </w:rPr>
                                  <w:t xml:space="preserve">e </w:t>
                                </w:r>
                                <w:r w:rsidR="005A2FD2">
                                  <w:rPr>
                                    <w:color w:val="FFFFFF" w:themeColor="background1"/>
                                    <w:sz w:val="20"/>
                                    <w:szCs w:val="20"/>
                                  </w:rPr>
                                  <w:t xml:space="preserve">Chapter </w:t>
                                </w:r>
                                <w:r w:rsidR="007C7F9E">
                                  <w:rPr>
                                    <w:color w:val="FFFFFF" w:themeColor="background1"/>
                                    <w:sz w:val="20"/>
                                    <w:szCs w:val="20"/>
                                  </w:rPr>
                                  <w:t xml:space="preserve">Terms and Definitions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64871663" id="_x0000_t202" coordsize="21600,21600" o:spt="202" path="m,l,21600r21600,l21600,xe">
                    <v:stroke joinstyle="miter"/>
                    <v:path gradientshapeok="t" o:connecttype="rect"/>
                  </v:shapetype>
                  <v:shape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2DBEFF43" w:rsidR="008A7C3B" w:rsidRPr="008426A4" w:rsidRDefault="007C7F9E" w:rsidP="00322CA6">
                          <w:pPr>
                            <w:spacing w:after="0"/>
                            <w:rPr>
                              <w:b/>
                              <w:bCs/>
                              <w:color w:val="FFFFFF" w:themeColor="background1"/>
                              <w:sz w:val="72"/>
                              <w:szCs w:val="72"/>
                            </w:rPr>
                          </w:pPr>
                          <w:r>
                            <w:rPr>
                              <w:b/>
                              <w:bCs/>
                              <w:color w:val="FFFFFF" w:themeColor="background1"/>
                              <w:sz w:val="72"/>
                              <w:szCs w:val="72"/>
                            </w:rPr>
                            <w:t>Terms and Definitions</w:t>
                          </w:r>
                        </w:p>
                        <w:p w14:paraId="791778CB" w14:textId="0171DFFC" w:rsidR="008A7C3B" w:rsidRPr="00614518" w:rsidRDefault="007C7F9E" w:rsidP="00322CA6">
                          <w:pPr>
                            <w:rPr>
                              <w:color w:val="FFFFFF" w:themeColor="background1"/>
                              <w:sz w:val="36"/>
                              <w:szCs w:val="36"/>
                            </w:rPr>
                          </w:pPr>
                          <w:r>
                            <w:rPr>
                              <w:color w:val="FFFFFF" w:themeColor="background1"/>
                              <w:sz w:val="36"/>
                              <w:szCs w:val="36"/>
                            </w:rPr>
                            <w:t xml:space="preserve">Chapter </w:t>
                          </w:r>
                          <w:r w:rsidR="00707563">
                            <w:rPr>
                              <w:color w:val="FFFFFF" w:themeColor="background1"/>
                              <w:sz w:val="36"/>
                              <w:szCs w:val="36"/>
                            </w:rPr>
                            <w:t>1</w:t>
                          </w:r>
                          <w:r w:rsidR="00B85C96">
                            <w:rPr>
                              <w:color w:val="FFFFFF" w:themeColor="background1"/>
                              <w:sz w:val="36"/>
                              <w:szCs w:val="36"/>
                            </w:rPr>
                            <w:t>6 Cybersecurity</w:t>
                          </w:r>
                          <w:r>
                            <w:rPr>
                              <w:color w:val="FFFFFF" w:themeColor="background1"/>
                              <w:sz w:val="36"/>
                              <w:szCs w:val="36"/>
                            </w:rPr>
                            <w:t xml:space="preserve"> </w:t>
                          </w:r>
                        </w:p>
                        <w:p w14:paraId="5951A4DF" w14:textId="77777777" w:rsidR="008A7C3B" w:rsidRDefault="008A7C3B" w:rsidP="00322CA6">
                          <w:pPr>
                            <w:rPr>
                              <w:color w:val="FFFFFF" w:themeColor="background1"/>
                            </w:rPr>
                          </w:pPr>
                        </w:p>
                        <w:p w14:paraId="610BDA6D" w14:textId="77777777" w:rsidR="00E0313E" w:rsidRDefault="00E0313E" w:rsidP="00322CA6">
                          <w:pPr>
                            <w:rPr>
                              <w:color w:val="FFFFFF" w:themeColor="background1"/>
                            </w:rPr>
                          </w:pPr>
                        </w:p>
                        <w:p w14:paraId="64C636C4" w14:textId="77777777" w:rsidR="00E0313E" w:rsidRDefault="00E0313E" w:rsidP="00322CA6">
                          <w:pPr>
                            <w:rPr>
                              <w:color w:val="FFFFFF" w:themeColor="background1"/>
                            </w:rPr>
                          </w:pPr>
                        </w:p>
                        <w:p w14:paraId="2C2ED8A1" w14:textId="41D5D21D" w:rsidR="008A7C3B" w:rsidRPr="003F025C" w:rsidRDefault="008A7C3B" w:rsidP="00322CA6">
                          <w:pPr>
                            <w:rPr>
                              <w:color w:val="FFFFFF" w:themeColor="background1"/>
                              <w:sz w:val="20"/>
                              <w:szCs w:val="20"/>
                            </w:rPr>
                          </w:pPr>
                          <w:r w:rsidRPr="003F025C">
                            <w:rPr>
                              <w:color w:val="FFFFFF" w:themeColor="background1"/>
                              <w:sz w:val="20"/>
                              <w:szCs w:val="20"/>
                            </w:rPr>
                            <w:t>Th</w:t>
                          </w:r>
                          <w:r w:rsidR="007C7F9E">
                            <w:rPr>
                              <w:color w:val="FFFFFF" w:themeColor="background1"/>
                              <w:sz w:val="20"/>
                              <w:szCs w:val="20"/>
                            </w:rPr>
                            <w:t xml:space="preserve">e </w:t>
                          </w:r>
                          <w:r w:rsidR="005A2FD2">
                            <w:rPr>
                              <w:color w:val="FFFFFF" w:themeColor="background1"/>
                              <w:sz w:val="20"/>
                              <w:szCs w:val="20"/>
                            </w:rPr>
                            <w:t xml:space="preserve">Chapter </w:t>
                          </w:r>
                          <w:r w:rsidR="007C7F9E">
                            <w:rPr>
                              <w:color w:val="FFFFFF" w:themeColor="background1"/>
                              <w:sz w:val="20"/>
                              <w:szCs w:val="20"/>
                            </w:rPr>
                            <w:t xml:space="preserve">Terms and Definitions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36D26DCE" w14:textId="21BD095D" w:rsidR="005A2FD2" w:rsidRDefault="005A2FD2" w:rsidP="005A2FD2">
      <w:pPr>
        <w:pStyle w:val="Heading1"/>
      </w:pPr>
      <w:r w:rsidRPr="005A2FD2">
        <w:lastRenderedPageBreak/>
        <w:t xml:space="preserve">Chapter </w:t>
      </w:r>
      <w:r w:rsidR="00030339">
        <w:t>1</w:t>
      </w:r>
      <w:r w:rsidR="00B85C96">
        <w:t>6</w:t>
      </w:r>
      <w:r w:rsidRPr="005A2FD2">
        <w:t xml:space="preserve"> </w:t>
      </w:r>
      <w:r w:rsidR="00B85C96">
        <w:t>Cybersecurity</w:t>
      </w:r>
    </w:p>
    <w:p w14:paraId="3FD69490" w14:textId="77777777" w:rsidR="00743CF9" w:rsidRDefault="00743CF9" w:rsidP="00A217CC"/>
    <w:tbl>
      <w:tblPr>
        <w:tblStyle w:val="TableGrid"/>
        <w:tblpPr w:leftFromText="180" w:rightFromText="180" w:vertAnchor="text" w:horzAnchor="margin" w:tblpY="13"/>
        <w:tblW w:w="5000" w:type="pct"/>
        <w:tblInd w:w="0" w:type="dxa"/>
        <w:tblLook w:val="04A0" w:firstRow="1" w:lastRow="0" w:firstColumn="1" w:lastColumn="0" w:noHBand="0" w:noVBand="1"/>
      </w:tblPr>
      <w:tblGrid>
        <w:gridCol w:w="4580"/>
        <w:gridCol w:w="4770"/>
      </w:tblGrid>
      <w:tr w:rsidR="002F20C3" w:rsidRPr="005F017F" w14:paraId="5B79DCF1" w14:textId="77777777" w:rsidTr="00B27D87">
        <w:trPr>
          <w:trHeight w:val="144"/>
          <w:tblHeader/>
        </w:trPr>
        <w:tc>
          <w:tcPr>
            <w:tcW w:w="2449" w:type="pct"/>
            <w:shd w:val="clear" w:color="auto" w:fill="E7E6E6" w:themeFill="background2"/>
          </w:tcPr>
          <w:p w14:paraId="370047E6" w14:textId="77777777" w:rsidR="002F20C3" w:rsidRPr="005F017F" w:rsidRDefault="002F20C3" w:rsidP="002F539E">
            <w:pPr>
              <w:jc w:val="both"/>
              <w:rPr>
                <w:b/>
              </w:rPr>
            </w:pPr>
            <w:r w:rsidRPr="005F017F">
              <w:rPr>
                <w:b/>
              </w:rPr>
              <w:t>Term</w:t>
            </w:r>
          </w:p>
        </w:tc>
        <w:tc>
          <w:tcPr>
            <w:tcW w:w="2551" w:type="pct"/>
            <w:shd w:val="clear" w:color="auto" w:fill="E7E6E6" w:themeFill="background2"/>
          </w:tcPr>
          <w:p w14:paraId="20D30BD6" w14:textId="77777777" w:rsidR="002F20C3" w:rsidRPr="005F017F" w:rsidRDefault="002F20C3" w:rsidP="002F539E">
            <w:pPr>
              <w:jc w:val="both"/>
              <w:rPr>
                <w:b/>
              </w:rPr>
            </w:pPr>
            <w:r w:rsidRPr="005F017F">
              <w:rPr>
                <w:b/>
              </w:rPr>
              <w:t>Definition</w:t>
            </w:r>
          </w:p>
        </w:tc>
      </w:tr>
      <w:tr w:rsidR="002F20C3" w:rsidRPr="005F017F" w14:paraId="5B6133AE" w14:textId="77777777" w:rsidTr="00B27D87">
        <w:trPr>
          <w:trHeight w:val="907"/>
        </w:trPr>
        <w:tc>
          <w:tcPr>
            <w:tcW w:w="2449" w:type="pct"/>
            <w:vAlign w:val="center"/>
          </w:tcPr>
          <w:p w14:paraId="6D1DFF56" w14:textId="77777777" w:rsidR="002F20C3" w:rsidRPr="00E50176" w:rsidRDefault="002F20C3" w:rsidP="002A6704">
            <w:pPr>
              <w:jc w:val="left"/>
              <w:rPr>
                <w:rFonts w:cstheme="minorHAnsi"/>
              </w:rPr>
            </w:pPr>
            <w:r w:rsidRPr="00E50176">
              <w:rPr>
                <w:rFonts w:cstheme="minorHAnsi"/>
              </w:rPr>
              <w:t>Asset</w:t>
            </w:r>
          </w:p>
        </w:tc>
        <w:tc>
          <w:tcPr>
            <w:tcW w:w="2551" w:type="pct"/>
            <w:vAlign w:val="center"/>
          </w:tcPr>
          <w:p w14:paraId="32D974C3" w14:textId="77777777" w:rsidR="002F20C3" w:rsidRDefault="002F20C3" w:rsidP="002A6704">
            <w:pPr>
              <w:pStyle w:val="NormalWeb"/>
              <w:spacing w:before="0" w:beforeAutospacing="0" w:after="120" w:afterAutospacing="0"/>
              <w:jc w:val="left"/>
              <w:textAlignment w:val="baseline"/>
              <w:rPr>
                <w:rFonts w:asciiTheme="minorHAnsi" w:hAnsiTheme="minorHAnsi" w:cstheme="minorHAnsi"/>
              </w:rPr>
            </w:pPr>
            <w:r>
              <w:rPr>
                <w:rFonts w:asciiTheme="minorHAnsi" w:hAnsiTheme="minorHAnsi" w:cstheme="minorHAnsi"/>
              </w:rPr>
              <w:t>A</w:t>
            </w:r>
            <w:r w:rsidRPr="00E50176">
              <w:rPr>
                <w:rFonts w:asciiTheme="minorHAnsi" w:hAnsiTheme="minorHAnsi" w:cstheme="minorHAnsi"/>
              </w:rPr>
              <w:t xml:space="preserve"> resource or information that is to be protected</w:t>
            </w:r>
          </w:p>
        </w:tc>
      </w:tr>
      <w:tr w:rsidR="002F20C3" w:rsidRPr="005F017F" w14:paraId="4748B4E3" w14:textId="77777777" w:rsidTr="00B27D87">
        <w:trPr>
          <w:trHeight w:val="907"/>
        </w:trPr>
        <w:tc>
          <w:tcPr>
            <w:tcW w:w="2449" w:type="pct"/>
            <w:vAlign w:val="center"/>
          </w:tcPr>
          <w:p w14:paraId="3B08880E" w14:textId="77777777" w:rsidR="002F20C3" w:rsidRPr="008E1002" w:rsidRDefault="002F20C3" w:rsidP="002A6704">
            <w:pPr>
              <w:pStyle w:val="BodyText"/>
              <w:jc w:val="left"/>
              <w:rPr>
                <w:rFonts w:asciiTheme="minorHAnsi" w:hAnsiTheme="minorHAnsi" w:cstheme="minorHAnsi"/>
                <w:bCs/>
                <w:color w:val="000000"/>
                <w:szCs w:val="24"/>
              </w:rPr>
            </w:pPr>
            <w:r w:rsidRPr="00E50176">
              <w:rPr>
                <w:rFonts w:asciiTheme="minorHAnsi" w:hAnsiTheme="minorHAnsi" w:cstheme="minorHAnsi"/>
              </w:rPr>
              <w:t xml:space="preserve">Brute </w:t>
            </w:r>
            <w:r>
              <w:rPr>
                <w:rFonts w:asciiTheme="minorHAnsi" w:hAnsiTheme="minorHAnsi" w:cstheme="minorHAnsi"/>
              </w:rPr>
              <w:t>F</w:t>
            </w:r>
            <w:r w:rsidRPr="00E50176">
              <w:rPr>
                <w:rFonts w:asciiTheme="minorHAnsi" w:hAnsiTheme="minorHAnsi" w:cstheme="minorHAnsi"/>
              </w:rPr>
              <w:t xml:space="preserve">orce </w:t>
            </w:r>
            <w:r>
              <w:rPr>
                <w:rFonts w:asciiTheme="minorHAnsi" w:hAnsiTheme="minorHAnsi" w:cstheme="minorHAnsi"/>
              </w:rPr>
              <w:t>A</w:t>
            </w:r>
            <w:r w:rsidRPr="00E50176">
              <w:rPr>
                <w:rFonts w:asciiTheme="minorHAnsi" w:hAnsiTheme="minorHAnsi" w:cstheme="minorHAnsi"/>
              </w:rPr>
              <w:t>ttack</w:t>
            </w:r>
          </w:p>
        </w:tc>
        <w:tc>
          <w:tcPr>
            <w:tcW w:w="2551" w:type="pct"/>
            <w:vAlign w:val="center"/>
          </w:tcPr>
          <w:p w14:paraId="515865DD" w14:textId="77777777" w:rsidR="002F20C3" w:rsidRPr="008E1002" w:rsidRDefault="002F20C3" w:rsidP="002A6704">
            <w:pPr>
              <w:pStyle w:val="BodyText"/>
              <w:jc w:val="left"/>
              <w:rPr>
                <w:rFonts w:asciiTheme="minorHAnsi" w:hAnsiTheme="minorHAnsi" w:cstheme="minorHAnsi"/>
                <w:bCs/>
                <w:color w:val="000000"/>
                <w:szCs w:val="24"/>
              </w:rPr>
            </w:pPr>
            <w:r>
              <w:rPr>
                <w:rFonts w:asciiTheme="minorHAnsi" w:hAnsiTheme="minorHAnsi" w:cstheme="minorHAnsi"/>
              </w:rPr>
              <w:t>A</w:t>
            </w:r>
            <w:r w:rsidRPr="00E50176">
              <w:rPr>
                <w:rFonts w:asciiTheme="minorHAnsi" w:hAnsiTheme="minorHAnsi" w:cstheme="minorHAnsi"/>
              </w:rPr>
              <w:t xml:space="preserve"> programming script designed to repeatedly execute its code while attempting to log into a system with a user account</w:t>
            </w:r>
          </w:p>
        </w:tc>
      </w:tr>
      <w:tr w:rsidR="002F20C3" w:rsidRPr="005F017F" w14:paraId="69E6B90F" w14:textId="77777777" w:rsidTr="00B27D87">
        <w:trPr>
          <w:trHeight w:val="907"/>
        </w:trPr>
        <w:tc>
          <w:tcPr>
            <w:tcW w:w="2449" w:type="pct"/>
            <w:vAlign w:val="center"/>
          </w:tcPr>
          <w:p w14:paraId="4B504DFE" w14:textId="77777777" w:rsidR="002F20C3" w:rsidRPr="005E02A8" w:rsidRDefault="002F20C3" w:rsidP="002A6704">
            <w:pPr>
              <w:jc w:val="left"/>
              <w:rPr>
                <w:sz w:val="22"/>
                <w:szCs w:val="22"/>
              </w:rPr>
            </w:pPr>
            <w:r w:rsidRPr="00E50176">
              <w:rPr>
                <w:rFonts w:cstheme="minorHAnsi"/>
              </w:rPr>
              <w:t>CIA Triad</w:t>
            </w:r>
          </w:p>
        </w:tc>
        <w:tc>
          <w:tcPr>
            <w:tcW w:w="2551" w:type="pct"/>
            <w:vAlign w:val="center"/>
          </w:tcPr>
          <w:p w14:paraId="62CCE7D5" w14:textId="77777777" w:rsidR="002F20C3" w:rsidRPr="005E02A8" w:rsidRDefault="002F20C3" w:rsidP="002A6704">
            <w:pPr>
              <w:jc w:val="left"/>
              <w:rPr>
                <w:rFonts w:cstheme="minorHAnsi"/>
                <w:sz w:val="22"/>
                <w:szCs w:val="22"/>
              </w:rPr>
            </w:pPr>
            <w:r w:rsidRPr="00E50176">
              <w:rPr>
                <w:rFonts w:cstheme="minorHAnsi"/>
              </w:rPr>
              <w:t>The provision of confidentiality, integrity, and availability. By protecting information and information systems from unauthorized access, use, disclosure, disruption, modification, or destruction</w:t>
            </w:r>
          </w:p>
        </w:tc>
      </w:tr>
      <w:tr w:rsidR="002F20C3" w:rsidRPr="005F017F" w14:paraId="04AF64A0" w14:textId="77777777" w:rsidTr="00B27D87">
        <w:trPr>
          <w:trHeight w:val="907"/>
        </w:trPr>
        <w:tc>
          <w:tcPr>
            <w:tcW w:w="2449" w:type="pct"/>
            <w:vAlign w:val="center"/>
          </w:tcPr>
          <w:p w14:paraId="535656C1" w14:textId="77777777" w:rsidR="002F20C3" w:rsidRPr="006B7981" w:rsidRDefault="002F20C3" w:rsidP="002A6704">
            <w:pPr>
              <w:pStyle w:val="BodyText"/>
              <w:jc w:val="left"/>
              <w:rPr>
                <w:rFonts w:asciiTheme="minorHAnsi" w:hAnsiTheme="minorHAnsi" w:cstheme="minorHAnsi"/>
                <w:bCs/>
                <w:szCs w:val="24"/>
              </w:rPr>
            </w:pPr>
            <w:r w:rsidRPr="00E50176">
              <w:rPr>
                <w:rFonts w:asciiTheme="minorHAnsi" w:hAnsiTheme="minorHAnsi" w:cstheme="minorHAnsi"/>
              </w:rPr>
              <w:t>Control</w:t>
            </w:r>
          </w:p>
        </w:tc>
        <w:tc>
          <w:tcPr>
            <w:tcW w:w="2551" w:type="pct"/>
            <w:vAlign w:val="center"/>
          </w:tcPr>
          <w:p w14:paraId="324B0FF1" w14:textId="77777777" w:rsidR="002F20C3" w:rsidRDefault="002F20C3" w:rsidP="002A6704">
            <w:pPr>
              <w:pStyle w:val="NormalWeb"/>
              <w:spacing w:before="0" w:beforeAutospacing="0" w:after="120" w:afterAutospacing="0"/>
              <w:jc w:val="left"/>
              <w:textAlignment w:val="baseline"/>
              <w:rPr>
                <w:rFonts w:asciiTheme="minorHAnsi" w:hAnsiTheme="minorHAnsi" w:cstheme="minorHAnsi"/>
              </w:rPr>
            </w:pPr>
            <w:r>
              <w:rPr>
                <w:rFonts w:asciiTheme="minorHAnsi" w:hAnsiTheme="minorHAnsi" w:cstheme="minorHAnsi"/>
              </w:rPr>
              <w:t>S</w:t>
            </w:r>
            <w:r w:rsidRPr="00E50176">
              <w:rPr>
                <w:rFonts w:asciiTheme="minorHAnsi" w:hAnsiTheme="minorHAnsi" w:cstheme="minorHAnsi"/>
              </w:rPr>
              <w:t>afeguards used to minimize the impact of threats</w:t>
            </w:r>
          </w:p>
        </w:tc>
      </w:tr>
      <w:tr w:rsidR="002F20C3" w:rsidRPr="005F017F" w14:paraId="5B304FF0" w14:textId="77777777" w:rsidTr="00B27D87">
        <w:trPr>
          <w:trHeight w:val="907"/>
        </w:trPr>
        <w:tc>
          <w:tcPr>
            <w:tcW w:w="2449" w:type="pct"/>
            <w:vAlign w:val="center"/>
          </w:tcPr>
          <w:p w14:paraId="57B3F9F5" w14:textId="77777777" w:rsidR="002F20C3" w:rsidRPr="006B7981" w:rsidRDefault="002F20C3" w:rsidP="002A6704">
            <w:pPr>
              <w:pStyle w:val="BodyText"/>
              <w:jc w:val="left"/>
              <w:rPr>
                <w:rFonts w:asciiTheme="minorHAnsi" w:hAnsiTheme="minorHAnsi" w:cstheme="minorHAnsi"/>
                <w:bCs/>
                <w:szCs w:val="24"/>
              </w:rPr>
            </w:pPr>
            <w:r w:rsidRPr="00E50176">
              <w:rPr>
                <w:rFonts w:asciiTheme="minorHAnsi" w:hAnsiTheme="minorHAnsi" w:cstheme="minorHAnsi"/>
              </w:rPr>
              <w:t xml:space="preserve">Cyber </w:t>
            </w:r>
            <w:r>
              <w:rPr>
                <w:rFonts w:asciiTheme="minorHAnsi" w:hAnsiTheme="minorHAnsi" w:cstheme="minorHAnsi"/>
              </w:rPr>
              <w:t>H</w:t>
            </w:r>
            <w:r w:rsidRPr="00E50176">
              <w:rPr>
                <w:rFonts w:asciiTheme="minorHAnsi" w:hAnsiTheme="minorHAnsi" w:cstheme="minorHAnsi"/>
              </w:rPr>
              <w:t>ygiene</w:t>
            </w:r>
          </w:p>
        </w:tc>
        <w:tc>
          <w:tcPr>
            <w:tcW w:w="2551" w:type="pct"/>
            <w:vAlign w:val="center"/>
          </w:tcPr>
          <w:p w14:paraId="2E890FCF" w14:textId="77777777" w:rsidR="002F20C3" w:rsidRDefault="002F20C3" w:rsidP="002A6704">
            <w:pPr>
              <w:pStyle w:val="NormalWeb"/>
              <w:spacing w:before="0" w:beforeAutospacing="0" w:after="120" w:afterAutospacing="0"/>
              <w:jc w:val="left"/>
              <w:textAlignment w:val="baseline"/>
              <w:rPr>
                <w:rFonts w:asciiTheme="minorHAnsi" w:hAnsiTheme="minorHAnsi" w:cstheme="minorHAnsi"/>
              </w:rPr>
            </w:pPr>
            <w:r>
              <w:rPr>
                <w:rFonts w:asciiTheme="minorHAnsi" w:hAnsiTheme="minorHAnsi" w:cstheme="minorHAnsi"/>
              </w:rPr>
              <w:t>T</w:t>
            </w:r>
            <w:r w:rsidRPr="00E50176">
              <w:rPr>
                <w:rFonts w:asciiTheme="minorHAnsi" w:hAnsiTheme="minorHAnsi" w:cstheme="minorHAnsi"/>
              </w:rPr>
              <w:t>he practices which reduce the risk of a successful cyber-attack</w:t>
            </w:r>
          </w:p>
        </w:tc>
      </w:tr>
      <w:tr w:rsidR="002F20C3" w:rsidRPr="005F017F" w14:paraId="181BE01F" w14:textId="77777777" w:rsidTr="00B27D87">
        <w:trPr>
          <w:trHeight w:val="907"/>
        </w:trPr>
        <w:tc>
          <w:tcPr>
            <w:tcW w:w="2449" w:type="pct"/>
            <w:vAlign w:val="center"/>
          </w:tcPr>
          <w:p w14:paraId="67779EEC" w14:textId="77777777" w:rsidR="002F20C3" w:rsidRPr="005E02A8" w:rsidRDefault="002F20C3" w:rsidP="002A6704">
            <w:pPr>
              <w:jc w:val="left"/>
              <w:rPr>
                <w:sz w:val="22"/>
                <w:szCs w:val="22"/>
              </w:rPr>
            </w:pPr>
            <w:r w:rsidRPr="00E50176">
              <w:rPr>
                <w:rFonts w:cstheme="minorHAnsi"/>
              </w:rPr>
              <w:t>Cybersecurity</w:t>
            </w:r>
          </w:p>
        </w:tc>
        <w:tc>
          <w:tcPr>
            <w:tcW w:w="2551" w:type="pct"/>
            <w:vAlign w:val="center"/>
          </w:tcPr>
          <w:p w14:paraId="7318C3C9" w14:textId="77777777" w:rsidR="002F20C3" w:rsidRPr="005E02A8" w:rsidRDefault="002F20C3" w:rsidP="002A6704">
            <w:pPr>
              <w:pStyle w:val="NormalWeb"/>
              <w:spacing w:before="0" w:beforeAutospacing="0" w:after="120" w:afterAutospacing="0"/>
              <w:jc w:val="left"/>
              <w:textAlignment w:val="baseline"/>
              <w:rPr>
                <w:rFonts w:asciiTheme="minorHAnsi" w:hAnsiTheme="minorHAnsi" w:cstheme="minorHAnsi"/>
                <w:sz w:val="22"/>
                <w:szCs w:val="22"/>
              </w:rPr>
            </w:pPr>
            <w:r w:rsidRPr="00E50176">
              <w:rPr>
                <w:rFonts w:asciiTheme="minorHAnsi" w:hAnsiTheme="minorHAnsi" w:cstheme="minorHAnsi"/>
              </w:rPr>
              <w:t>Prevention of damage to, protection of, and restoration of computers, electronic communications systems, electronic communications services, wire communication, and electronic communication, including information contained therein, to make sure its availability, integrity, authentication, confidentiality, and nonrepudiation</w:t>
            </w:r>
          </w:p>
        </w:tc>
      </w:tr>
      <w:tr w:rsidR="002F20C3" w:rsidRPr="005F017F" w14:paraId="772026E5" w14:textId="77777777" w:rsidTr="00B27D87">
        <w:trPr>
          <w:trHeight w:val="907"/>
        </w:trPr>
        <w:tc>
          <w:tcPr>
            <w:tcW w:w="2449" w:type="pct"/>
            <w:vAlign w:val="center"/>
          </w:tcPr>
          <w:p w14:paraId="0071C089" w14:textId="77777777" w:rsidR="002F20C3" w:rsidRPr="005E02A8" w:rsidRDefault="002F20C3" w:rsidP="002A6704">
            <w:pPr>
              <w:jc w:val="left"/>
              <w:rPr>
                <w:sz w:val="22"/>
                <w:szCs w:val="22"/>
              </w:rPr>
            </w:pPr>
            <w:r w:rsidRPr="00E50176">
              <w:rPr>
                <w:rFonts w:cstheme="minorHAnsi"/>
              </w:rPr>
              <w:t>Denial of Service Attack</w:t>
            </w:r>
          </w:p>
        </w:tc>
        <w:tc>
          <w:tcPr>
            <w:tcW w:w="2551" w:type="pct"/>
            <w:vAlign w:val="center"/>
          </w:tcPr>
          <w:p w14:paraId="26F3EEE2" w14:textId="77777777" w:rsidR="002F20C3" w:rsidRPr="00030339" w:rsidRDefault="002F20C3" w:rsidP="002A6704">
            <w:pPr>
              <w:pStyle w:val="BodyText"/>
              <w:jc w:val="left"/>
              <w:rPr>
                <w:rFonts w:asciiTheme="minorHAnsi" w:hAnsiTheme="minorHAnsi" w:cstheme="minorHAnsi"/>
                <w:bCs/>
                <w:szCs w:val="24"/>
              </w:rPr>
            </w:pPr>
            <w:r w:rsidRPr="00E50176">
              <w:rPr>
                <w:rFonts w:asciiTheme="minorHAnsi" w:hAnsiTheme="minorHAnsi" w:cstheme="minorHAnsi"/>
              </w:rPr>
              <w:t>The act of more than one networked computer overwhelming a network with fraudulent traffic</w:t>
            </w:r>
          </w:p>
        </w:tc>
      </w:tr>
      <w:tr w:rsidR="002F20C3" w:rsidRPr="005F017F" w14:paraId="6089E466" w14:textId="77777777" w:rsidTr="00B27D87">
        <w:trPr>
          <w:trHeight w:val="907"/>
        </w:trPr>
        <w:tc>
          <w:tcPr>
            <w:tcW w:w="2449" w:type="pct"/>
            <w:vAlign w:val="center"/>
          </w:tcPr>
          <w:p w14:paraId="27811FE2" w14:textId="77777777" w:rsidR="002F20C3" w:rsidRPr="005E02A8" w:rsidRDefault="002F20C3" w:rsidP="002A6704">
            <w:pPr>
              <w:jc w:val="left"/>
              <w:rPr>
                <w:sz w:val="22"/>
                <w:szCs w:val="22"/>
              </w:rPr>
            </w:pPr>
            <w:r w:rsidRPr="00E50176">
              <w:rPr>
                <w:rFonts w:cstheme="minorHAnsi"/>
              </w:rPr>
              <w:t>Hacker</w:t>
            </w:r>
          </w:p>
        </w:tc>
        <w:tc>
          <w:tcPr>
            <w:tcW w:w="2551" w:type="pct"/>
            <w:vAlign w:val="center"/>
          </w:tcPr>
          <w:p w14:paraId="1FB0E690" w14:textId="77777777" w:rsidR="002F20C3" w:rsidRPr="005E02A8" w:rsidRDefault="002F20C3" w:rsidP="002A6704">
            <w:pPr>
              <w:jc w:val="left"/>
              <w:rPr>
                <w:rFonts w:cstheme="minorHAnsi"/>
                <w:sz w:val="22"/>
                <w:szCs w:val="22"/>
              </w:rPr>
            </w:pPr>
            <w:r>
              <w:rPr>
                <w:rFonts w:cstheme="minorHAnsi"/>
              </w:rPr>
              <w:t>A</w:t>
            </w:r>
            <w:r w:rsidRPr="00E50176">
              <w:rPr>
                <w:rFonts w:cstheme="minorHAnsi"/>
              </w:rPr>
              <w:t xml:space="preserve"> person who wishes to gain access to an identified target to learn more about the target and exploiting the target for an attack</w:t>
            </w:r>
          </w:p>
        </w:tc>
      </w:tr>
      <w:tr w:rsidR="002F20C3" w:rsidRPr="005F017F" w14:paraId="18835016" w14:textId="77777777" w:rsidTr="00B27D87">
        <w:trPr>
          <w:trHeight w:val="907"/>
        </w:trPr>
        <w:tc>
          <w:tcPr>
            <w:tcW w:w="2449" w:type="pct"/>
            <w:vAlign w:val="center"/>
          </w:tcPr>
          <w:p w14:paraId="250BFED7" w14:textId="77777777" w:rsidR="002F20C3" w:rsidRPr="005E02A8" w:rsidRDefault="002F20C3" w:rsidP="002A6704">
            <w:pPr>
              <w:jc w:val="left"/>
              <w:rPr>
                <w:sz w:val="22"/>
                <w:szCs w:val="22"/>
              </w:rPr>
            </w:pPr>
            <w:r w:rsidRPr="00E50176">
              <w:rPr>
                <w:rFonts w:cstheme="minorHAnsi"/>
              </w:rPr>
              <w:t>Information Security</w:t>
            </w:r>
          </w:p>
        </w:tc>
        <w:tc>
          <w:tcPr>
            <w:tcW w:w="2551" w:type="pct"/>
            <w:vAlign w:val="center"/>
          </w:tcPr>
          <w:p w14:paraId="583C3327" w14:textId="77777777" w:rsidR="002F20C3" w:rsidRPr="002E541C" w:rsidRDefault="002F20C3" w:rsidP="002A6704">
            <w:pPr>
              <w:pStyle w:val="BodyText"/>
              <w:jc w:val="left"/>
              <w:rPr>
                <w:rFonts w:asciiTheme="minorHAnsi" w:hAnsiTheme="minorHAnsi" w:cstheme="minorHAnsi"/>
              </w:rPr>
            </w:pPr>
            <w:r w:rsidRPr="00E50176">
              <w:rPr>
                <w:rFonts w:asciiTheme="minorHAnsi" w:hAnsiTheme="minorHAnsi" w:cstheme="minorHAnsi"/>
              </w:rPr>
              <w:t xml:space="preserve">Protecting information and information systems from unauthorized access, use, disclosure, disruption, modification, or destruction </w:t>
            </w:r>
            <w:proofErr w:type="gramStart"/>
            <w:r w:rsidRPr="00E50176">
              <w:rPr>
                <w:rFonts w:asciiTheme="minorHAnsi" w:hAnsiTheme="minorHAnsi" w:cstheme="minorHAnsi"/>
              </w:rPr>
              <w:t>in order to</w:t>
            </w:r>
            <w:proofErr w:type="gramEnd"/>
            <w:r w:rsidRPr="00E50176">
              <w:rPr>
                <w:rFonts w:asciiTheme="minorHAnsi" w:hAnsiTheme="minorHAnsi" w:cstheme="minorHAnsi"/>
              </w:rPr>
              <w:t xml:space="preserve"> provide integrity, confidentiality, and availability</w:t>
            </w:r>
          </w:p>
        </w:tc>
      </w:tr>
      <w:tr w:rsidR="002F20C3" w:rsidRPr="005F017F" w14:paraId="61BD6717" w14:textId="77777777" w:rsidTr="00B27D87">
        <w:trPr>
          <w:trHeight w:val="907"/>
        </w:trPr>
        <w:tc>
          <w:tcPr>
            <w:tcW w:w="2449" w:type="pct"/>
            <w:vAlign w:val="center"/>
          </w:tcPr>
          <w:p w14:paraId="00A42B92" w14:textId="77777777" w:rsidR="002F20C3" w:rsidRPr="002E541C" w:rsidRDefault="002F20C3" w:rsidP="002A6704">
            <w:pPr>
              <w:pStyle w:val="BodyText"/>
              <w:jc w:val="left"/>
              <w:rPr>
                <w:rFonts w:asciiTheme="minorHAnsi" w:hAnsiTheme="minorHAnsi" w:cstheme="minorHAnsi"/>
              </w:rPr>
            </w:pPr>
            <w:r w:rsidRPr="00E50176">
              <w:rPr>
                <w:rFonts w:asciiTheme="minorHAnsi" w:hAnsiTheme="minorHAnsi" w:cstheme="minorHAnsi"/>
              </w:rPr>
              <w:t xml:space="preserve">Malicious </w:t>
            </w:r>
            <w:r>
              <w:rPr>
                <w:rFonts w:asciiTheme="minorHAnsi" w:hAnsiTheme="minorHAnsi" w:cstheme="minorHAnsi"/>
              </w:rPr>
              <w:t>A</w:t>
            </w:r>
            <w:r w:rsidRPr="00E50176">
              <w:rPr>
                <w:rFonts w:asciiTheme="minorHAnsi" w:hAnsiTheme="minorHAnsi" w:cstheme="minorHAnsi"/>
              </w:rPr>
              <w:t>ctor</w:t>
            </w:r>
          </w:p>
        </w:tc>
        <w:tc>
          <w:tcPr>
            <w:tcW w:w="2551" w:type="pct"/>
            <w:vAlign w:val="center"/>
          </w:tcPr>
          <w:p w14:paraId="35282FC5" w14:textId="77777777" w:rsidR="002F20C3" w:rsidRPr="00030339" w:rsidRDefault="002F20C3" w:rsidP="002A6704">
            <w:pPr>
              <w:pStyle w:val="BodyText"/>
              <w:jc w:val="left"/>
              <w:rPr>
                <w:rFonts w:asciiTheme="minorHAnsi" w:hAnsiTheme="minorHAnsi" w:cstheme="minorHAnsi"/>
                <w:bCs/>
              </w:rPr>
            </w:pPr>
            <w:r>
              <w:rPr>
                <w:rFonts w:asciiTheme="minorHAnsi" w:hAnsiTheme="minorHAnsi" w:cstheme="minorHAnsi"/>
              </w:rPr>
              <w:t>S</w:t>
            </w:r>
            <w:r w:rsidRPr="00E50176">
              <w:rPr>
                <w:rFonts w:asciiTheme="minorHAnsi" w:hAnsiTheme="minorHAnsi" w:cstheme="minorHAnsi"/>
              </w:rPr>
              <w:t>omeone or something that causes harm in the digital domain</w:t>
            </w:r>
          </w:p>
        </w:tc>
      </w:tr>
      <w:tr w:rsidR="002F20C3" w:rsidRPr="005F017F" w14:paraId="1930572B" w14:textId="77777777" w:rsidTr="00B27D87">
        <w:trPr>
          <w:trHeight w:val="907"/>
        </w:trPr>
        <w:tc>
          <w:tcPr>
            <w:tcW w:w="2449" w:type="pct"/>
            <w:vAlign w:val="center"/>
          </w:tcPr>
          <w:p w14:paraId="3A28D07C" w14:textId="77777777" w:rsidR="002F20C3" w:rsidRPr="008E1002" w:rsidRDefault="002F20C3" w:rsidP="002A6704">
            <w:pPr>
              <w:pStyle w:val="BodyText"/>
              <w:jc w:val="left"/>
              <w:rPr>
                <w:rFonts w:asciiTheme="minorHAnsi" w:hAnsiTheme="minorHAnsi" w:cstheme="minorHAnsi"/>
                <w:bCs/>
                <w:szCs w:val="24"/>
              </w:rPr>
            </w:pPr>
            <w:r w:rsidRPr="00E50176">
              <w:rPr>
                <w:rFonts w:asciiTheme="minorHAnsi" w:hAnsiTheme="minorHAnsi" w:cstheme="minorHAnsi"/>
              </w:rPr>
              <w:t>Phishing</w:t>
            </w:r>
          </w:p>
        </w:tc>
        <w:tc>
          <w:tcPr>
            <w:tcW w:w="2551" w:type="pct"/>
            <w:vAlign w:val="center"/>
          </w:tcPr>
          <w:p w14:paraId="4AD2EF3A" w14:textId="77777777" w:rsidR="002F20C3" w:rsidRPr="008E1002" w:rsidRDefault="002F20C3" w:rsidP="002A6704">
            <w:pPr>
              <w:pStyle w:val="BodyText"/>
              <w:jc w:val="left"/>
              <w:rPr>
                <w:rFonts w:asciiTheme="minorHAnsi" w:hAnsiTheme="minorHAnsi" w:cstheme="minorHAnsi"/>
                <w:bCs/>
              </w:rPr>
            </w:pPr>
            <w:r w:rsidRPr="00E50176">
              <w:rPr>
                <w:rFonts w:asciiTheme="minorHAnsi" w:hAnsiTheme="minorHAnsi" w:cstheme="minorHAnsi"/>
              </w:rPr>
              <w:t>Attempting to compromise a user by masquerading as a trustworthy entity in electronic communication</w:t>
            </w:r>
          </w:p>
        </w:tc>
      </w:tr>
      <w:tr w:rsidR="002F20C3" w:rsidRPr="005F017F" w14:paraId="47B3E6FA" w14:textId="77777777" w:rsidTr="00B27D87">
        <w:trPr>
          <w:trHeight w:val="907"/>
        </w:trPr>
        <w:tc>
          <w:tcPr>
            <w:tcW w:w="2449" w:type="pct"/>
            <w:vAlign w:val="center"/>
          </w:tcPr>
          <w:p w14:paraId="6E8CD0F4" w14:textId="77777777" w:rsidR="002F20C3" w:rsidRPr="002E541C" w:rsidRDefault="002F20C3" w:rsidP="002A6704">
            <w:pPr>
              <w:pStyle w:val="BodyText"/>
              <w:jc w:val="left"/>
              <w:rPr>
                <w:rFonts w:asciiTheme="minorHAnsi" w:hAnsiTheme="minorHAnsi" w:cstheme="minorHAnsi"/>
              </w:rPr>
            </w:pPr>
            <w:r w:rsidRPr="00E50176">
              <w:rPr>
                <w:rFonts w:asciiTheme="minorHAnsi" w:hAnsiTheme="minorHAnsi" w:cstheme="minorHAnsi"/>
              </w:rPr>
              <w:t>Social Engineering</w:t>
            </w:r>
          </w:p>
        </w:tc>
        <w:tc>
          <w:tcPr>
            <w:tcW w:w="2551" w:type="pct"/>
            <w:vAlign w:val="center"/>
          </w:tcPr>
          <w:p w14:paraId="2B3913A8" w14:textId="77777777" w:rsidR="002F20C3" w:rsidRPr="00030339" w:rsidRDefault="002F20C3" w:rsidP="002A6704">
            <w:pPr>
              <w:pStyle w:val="BodyText"/>
              <w:jc w:val="left"/>
              <w:rPr>
                <w:rFonts w:asciiTheme="minorHAnsi" w:hAnsiTheme="minorHAnsi" w:cstheme="minorHAnsi"/>
                <w:bCs/>
                <w:color w:val="000000"/>
                <w:szCs w:val="24"/>
              </w:rPr>
            </w:pPr>
            <w:r w:rsidRPr="00E50176">
              <w:rPr>
                <w:rFonts w:asciiTheme="minorHAnsi" w:hAnsiTheme="minorHAnsi" w:cstheme="minorHAnsi"/>
              </w:rPr>
              <w:t>When deception is used to make a person give up private information or provide unauthorized access to a computer system or network</w:t>
            </w:r>
          </w:p>
        </w:tc>
      </w:tr>
      <w:tr w:rsidR="002F20C3" w:rsidRPr="005F017F" w14:paraId="21E7464E" w14:textId="77777777" w:rsidTr="00B27D87">
        <w:trPr>
          <w:trHeight w:val="907"/>
        </w:trPr>
        <w:tc>
          <w:tcPr>
            <w:tcW w:w="2449" w:type="pct"/>
            <w:vAlign w:val="center"/>
          </w:tcPr>
          <w:p w14:paraId="5BB0E195" w14:textId="77777777" w:rsidR="002F20C3" w:rsidRPr="006B7981" w:rsidRDefault="002F20C3" w:rsidP="002A6704">
            <w:pPr>
              <w:pStyle w:val="BodyText"/>
              <w:jc w:val="left"/>
              <w:rPr>
                <w:rFonts w:asciiTheme="minorHAnsi" w:hAnsiTheme="minorHAnsi" w:cstheme="minorHAnsi"/>
                <w:bCs/>
                <w:szCs w:val="24"/>
              </w:rPr>
            </w:pPr>
            <w:r w:rsidRPr="00E50176">
              <w:rPr>
                <w:rFonts w:asciiTheme="minorHAnsi" w:hAnsiTheme="minorHAnsi" w:cstheme="minorHAnsi"/>
              </w:rPr>
              <w:t>Threat</w:t>
            </w:r>
          </w:p>
        </w:tc>
        <w:tc>
          <w:tcPr>
            <w:tcW w:w="2551" w:type="pct"/>
            <w:vAlign w:val="center"/>
          </w:tcPr>
          <w:p w14:paraId="2BCAE606" w14:textId="77777777" w:rsidR="002F20C3" w:rsidRDefault="002F20C3" w:rsidP="002A6704">
            <w:pPr>
              <w:pStyle w:val="NormalWeb"/>
              <w:spacing w:before="0" w:beforeAutospacing="0" w:after="120" w:afterAutospacing="0"/>
              <w:jc w:val="left"/>
              <w:textAlignment w:val="baseline"/>
              <w:rPr>
                <w:rFonts w:asciiTheme="minorHAnsi" w:hAnsiTheme="minorHAnsi" w:cstheme="minorHAnsi"/>
              </w:rPr>
            </w:pPr>
            <w:r>
              <w:rPr>
                <w:rFonts w:asciiTheme="minorHAnsi" w:hAnsiTheme="minorHAnsi" w:cstheme="minorHAnsi"/>
              </w:rPr>
              <w:t>T</w:t>
            </w:r>
            <w:r w:rsidRPr="00E50176">
              <w:rPr>
                <w:rFonts w:asciiTheme="minorHAnsi" w:hAnsiTheme="minorHAnsi" w:cstheme="minorHAnsi"/>
              </w:rPr>
              <w:t>he capabilities, intentions, and attack methods of adversaries to exploit or cause harm to assets</w:t>
            </w:r>
          </w:p>
        </w:tc>
      </w:tr>
      <w:tr w:rsidR="002F20C3" w:rsidRPr="005F017F" w14:paraId="6B1064D0" w14:textId="77777777" w:rsidTr="00B27D87">
        <w:trPr>
          <w:trHeight w:val="907"/>
        </w:trPr>
        <w:tc>
          <w:tcPr>
            <w:tcW w:w="2449" w:type="pct"/>
            <w:vAlign w:val="center"/>
          </w:tcPr>
          <w:p w14:paraId="4080D4CF" w14:textId="77777777" w:rsidR="002F20C3" w:rsidRPr="008E1002" w:rsidRDefault="002F20C3" w:rsidP="002A6704">
            <w:pPr>
              <w:jc w:val="left"/>
              <w:rPr>
                <w:rFonts w:cstheme="minorHAnsi"/>
                <w:bCs/>
              </w:rPr>
            </w:pPr>
            <w:r w:rsidRPr="00E50176">
              <w:rPr>
                <w:rFonts w:cstheme="minorHAnsi"/>
              </w:rPr>
              <w:t>Virus</w:t>
            </w:r>
          </w:p>
        </w:tc>
        <w:tc>
          <w:tcPr>
            <w:tcW w:w="2551" w:type="pct"/>
            <w:vAlign w:val="center"/>
          </w:tcPr>
          <w:p w14:paraId="2970E510" w14:textId="77777777" w:rsidR="002F20C3" w:rsidRPr="008E1002" w:rsidRDefault="002F20C3" w:rsidP="002A6704">
            <w:pPr>
              <w:pStyle w:val="BodyText"/>
              <w:jc w:val="left"/>
              <w:rPr>
                <w:rFonts w:asciiTheme="minorHAnsi" w:hAnsiTheme="minorHAnsi" w:cstheme="minorHAnsi"/>
                <w:bCs/>
                <w:szCs w:val="24"/>
              </w:rPr>
            </w:pPr>
            <w:r>
              <w:rPr>
                <w:rFonts w:asciiTheme="minorHAnsi" w:hAnsiTheme="minorHAnsi" w:cstheme="minorHAnsi"/>
              </w:rPr>
              <w:t>A</w:t>
            </w:r>
            <w:r w:rsidRPr="00E50176">
              <w:rPr>
                <w:rFonts w:asciiTheme="minorHAnsi" w:hAnsiTheme="minorHAnsi" w:cstheme="minorHAnsi"/>
              </w:rPr>
              <w:t xml:space="preserve"> computer program that uses other programs to spread and adversely affect computers and propagate through the network without the user’s consent</w:t>
            </w:r>
          </w:p>
        </w:tc>
      </w:tr>
      <w:tr w:rsidR="002F20C3" w:rsidRPr="005F017F" w14:paraId="6A0D66E6" w14:textId="77777777" w:rsidTr="00B27D87">
        <w:trPr>
          <w:trHeight w:val="907"/>
        </w:trPr>
        <w:tc>
          <w:tcPr>
            <w:tcW w:w="2449" w:type="pct"/>
            <w:vAlign w:val="center"/>
          </w:tcPr>
          <w:p w14:paraId="6EF85CC5" w14:textId="77777777" w:rsidR="002F20C3" w:rsidRPr="006B7981" w:rsidRDefault="002F20C3" w:rsidP="002A6704">
            <w:pPr>
              <w:pStyle w:val="BodyText"/>
              <w:jc w:val="left"/>
              <w:rPr>
                <w:rFonts w:asciiTheme="minorHAnsi" w:hAnsiTheme="minorHAnsi" w:cstheme="minorHAnsi"/>
                <w:bCs/>
              </w:rPr>
            </w:pPr>
            <w:r w:rsidRPr="00E50176">
              <w:rPr>
                <w:rFonts w:asciiTheme="minorHAnsi" w:hAnsiTheme="minorHAnsi" w:cstheme="minorHAnsi"/>
              </w:rPr>
              <w:t>Vulnerability</w:t>
            </w:r>
          </w:p>
        </w:tc>
        <w:tc>
          <w:tcPr>
            <w:tcW w:w="2551" w:type="pct"/>
            <w:vAlign w:val="center"/>
          </w:tcPr>
          <w:p w14:paraId="490BF045" w14:textId="77777777" w:rsidR="002F20C3" w:rsidRDefault="002F20C3" w:rsidP="002A6704">
            <w:pPr>
              <w:pStyle w:val="NormalWeb"/>
              <w:spacing w:before="0" w:beforeAutospacing="0" w:after="120" w:afterAutospacing="0"/>
              <w:jc w:val="left"/>
              <w:textAlignment w:val="baseline"/>
              <w:rPr>
                <w:rFonts w:asciiTheme="minorHAnsi" w:hAnsiTheme="minorHAnsi" w:cstheme="minorHAnsi"/>
              </w:rPr>
            </w:pPr>
            <w:r>
              <w:rPr>
                <w:rFonts w:asciiTheme="minorHAnsi" w:hAnsiTheme="minorHAnsi" w:cstheme="minorHAnsi"/>
              </w:rPr>
              <w:t>A</w:t>
            </w:r>
            <w:r w:rsidRPr="00E50176">
              <w:rPr>
                <w:rFonts w:asciiTheme="minorHAnsi" w:hAnsiTheme="minorHAnsi" w:cstheme="minorHAnsi"/>
              </w:rPr>
              <w:t xml:space="preserve"> weakness in an information system that contributes to a threat with the opportunity to compromise an asset</w:t>
            </w:r>
          </w:p>
        </w:tc>
      </w:tr>
      <w:tr w:rsidR="002F20C3" w:rsidRPr="005F017F" w14:paraId="2336705B" w14:textId="77777777" w:rsidTr="00B27D87">
        <w:trPr>
          <w:trHeight w:val="907"/>
        </w:trPr>
        <w:tc>
          <w:tcPr>
            <w:tcW w:w="2449" w:type="pct"/>
            <w:vAlign w:val="center"/>
          </w:tcPr>
          <w:p w14:paraId="1F316B9C" w14:textId="77777777" w:rsidR="002F20C3" w:rsidRPr="005E02A8" w:rsidRDefault="002F20C3" w:rsidP="002A6704">
            <w:pPr>
              <w:jc w:val="left"/>
              <w:rPr>
                <w:sz w:val="22"/>
                <w:szCs w:val="22"/>
              </w:rPr>
            </w:pPr>
            <w:r w:rsidRPr="00E50176">
              <w:rPr>
                <w:rFonts w:cstheme="minorHAnsi"/>
              </w:rPr>
              <w:t>Worm</w:t>
            </w:r>
          </w:p>
        </w:tc>
        <w:tc>
          <w:tcPr>
            <w:tcW w:w="2551" w:type="pct"/>
            <w:vAlign w:val="center"/>
          </w:tcPr>
          <w:p w14:paraId="45FA0248" w14:textId="77777777" w:rsidR="002F20C3" w:rsidRPr="002E541C" w:rsidRDefault="002F20C3" w:rsidP="002A6704">
            <w:pPr>
              <w:pStyle w:val="BodyText"/>
              <w:jc w:val="left"/>
              <w:rPr>
                <w:rFonts w:asciiTheme="minorHAnsi" w:hAnsiTheme="minorHAnsi" w:cstheme="minorHAnsi"/>
              </w:rPr>
            </w:pPr>
            <w:r>
              <w:rPr>
                <w:rFonts w:asciiTheme="minorHAnsi" w:hAnsiTheme="minorHAnsi" w:cstheme="minorHAnsi"/>
              </w:rPr>
              <w:t>A</w:t>
            </w:r>
            <w:r w:rsidRPr="00E50176">
              <w:rPr>
                <w:rFonts w:asciiTheme="minorHAnsi" w:hAnsiTheme="minorHAnsi" w:cstheme="minorHAnsi"/>
              </w:rPr>
              <w:t xml:space="preserve"> computer program that can propagate all by itself and adversely affect computers and propagate through the network without the user’s consent</w:t>
            </w:r>
          </w:p>
        </w:tc>
      </w:tr>
    </w:tbl>
    <w:p w14:paraId="3AEE657C" w14:textId="77777777" w:rsidR="00A217CC" w:rsidRDefault="00A217CC" w:rsidP="00A217CC"/>
    <w:p w14:paraId="080CE8AA" w14:textId="77777777" w:rsidR="00DC64F7" w:rsidRPr="00D8603B" w:rsidRDefault="00DC64F7" w:rsidP="00A217CC"/>
    <w:sectPr w:rsidR="00DC64F7" w:rsidRPr="00D8603B" w:rsidSect="008A7C3B">
      <w:foot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F4782" w14:textId="77777777" w:rsidR="004A33BB" w:rsidRDefault="004A33BB" w:rsidP="007053F6">
      <w:r>
        <w:separator/>
      </w:r>
    </w:p>
  </w:endnote>
  <w:endnote w:type="continuationSeparator" w:id="0">
    <w:p w14:paraId="708CDBB4" w14:textId="77777777" w:rsidR="004A33BB" w:rsidRDefault="004A33BB"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42EA8A63"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EF68B" w14:textId="77777777" w:rsidR="004A33BB" w:rsidRDefault="004A33BB" w:rsidP="007053F6">
      <w:r>
        <w:separator/>
      </w:r>
    </w:p>
  </w:footnote>
  <w:footnote w:type="continuationSeparator" w:id="0">
    <w:p w14:paraId="192CFC2B" w14:textId="77777777" w:rsidR="004A33BB" w:rsidRDefault="004A33BB"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514AFE"/>
    <w:multiLevelType w:val="multilevel"/>
    <w:tmpl w:val="90E88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182E50"/>
    <w:multiLevelType w:val="hybridMultilevel"/>
    <w:tmpl w:val="D8FC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2"/>
  </w:num>
  <w:num w:numId="2" w16cid:durableId="140928500">
    <w:abstractNumId w:val="16"/>
  </w:num>
  <w:num w:numId="3" w16cid:durableId="1115322739">
    <w:abstractNumId w:val="1"/>
  </w:num>
  <w:num w:numId="4" w16cid:durableId="1717315785">
    <w:abstractNumId w:val="4"/>
  </w:num>
  <w:num w:numId="5" w16cid:durableId="1486778000">
    <w:abstractNumId w:val="8"/>
  </w:num>
  <w:num w:numId="6" w16cid:durableId="1220049196">
    <w:abstractNumId w:val="11"/>
  </w:num>
  <w:num w:numId="7" w16cid:durableId="45448255">
    <w:abstractNumId w:val="15"/>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14"/>
  </w:num>
  <w:num w:numId="10" w16cid:durableId="1473790019">
    <w:abstractNumId w:val="17"/>
  </w:num>
  <w:num w:numId="11" w16cid:durableId="692415643">
    <w:abstractNumId w:val="7"/>
  </w:num>
  <w:num w:numId="12" w16cid:durableId="28266696">
    <w:abstractNumId w:val="6"/>
  </w:num>
  <w:num w:numId="13" w16cid:durableId="53090833">
    <w:abstractNumId w:val="12"/>
  </w:num>
  <w:num w:numId="14" w16cid:durableId="2119371731">
    <w:abstractNumId w:val="13"/>
  </w:num>
  <w:num w:numId="15" w16cid:durableId="1199589072">
    <w:abstractNumId w:val="10"/>
  </w:num>
  <w:num w:numId="16" w16cid:durableId="1639871278">
    <w:abstractNumId w:val="3"/>
  </w:num>
  <w:num w:numId="17" w16cid:durableId="1001157345">
    <w:abstractNumId w:val="18"/>
  </w:num>
  <w:num w:numId="18" w16cid:durableId="1759790989">
    <w:abstractNumId w:val="9"/>
  </w:num>
  <w:num w:numId="19" w16cid:durableId="2208747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NKkFAND7fcstAAAA"/>
  </w:docVars>
  <w:rsids>
    <w:rsidRoot w:val="00FB4DF7"/>
    <w:rsid w:val="00000C37"/>
    <w:rsid w:val="00030339"/>
    <w:rsid w:val="00042E38"/>
    <w:rsid w:val="00082D16"/>
    <w:rsid w:val="000A5CD5"/>
    <w:rsid w:val="000D21BF"/>
    <w:rsid w:val="001011E2"/>
    <w:rsid w:val="00126F3D"/>
    <w:rsid w:val="00163EC0"/>
    <w:rsid w:val="001D61A0"/>
    <w:rsid w:val="001E6FDF"/>
    <w:rsid w:val="002159C2"/>
    <w:rsid w:val="00242353"/>
    <w:rsid w:val="00242ACD"/>
    <w:rsid w:val="00275BE4"/>
    <w:rsid w:val="00297583"/>
    <w:rsid w:val="002A6704"/>
    <w:rsid w:val="002B5F78"/>
    <w:rsid w:val="002E541C"/>
    <w:rsid w:val="002F20C3"/>
    <w:rsid w:val="002F539E"/>
    <w:rsid w:val="00301FF4"/>
    <w:rsid w:val="0032038A"/>
    <w:rsid w:val="00333695"/>
    <w:rsid w:val="00334DE1"/>
    <w:rsid w:val="00347A00"/>
    <w:rsid w:val="003523EE"/>
    <w:rsid w:val="0035516D"/>
    <w:rsid w:val="00367A9D"/>
    <w:rsid w:val="003E2A3B"/>
    <w:rsid w:val="003F24A2"/>
    <w:rsid w:val="00405623"/>
    <w:rsid w:val="00434CD8"/>
    <w:rsid w:val="0045154E"/>
    <w:rsid w:val="0047561E"/>
    <w:rsid w:val="00492DD9"/>
    <w:rsid w:val="004A33BB"/>
    <w:rsid w:val="004B68A1"/>
    <w:rsid w:val="00537935"/>
    <w:rsid w:val="00545809"/>
    <w:rsid w:val="00581BE2"/>
    <w:rsid w:val="00594672"/>
    <w:rsid w:val="005A2FD2"/>
    <w:rsid w:val="005D359C"/>
    <w:rsid w:val="005E02A8"/>
    <w:rsid w:val="005E3FEF"/>
    <w:rsid w:val="005F017F"/>
    <w:rsid w:val="00614518"/>
    <w:rsid w:val="00671835"/>
    <w:rsid w:val="006B7981"/>
    <w:rsid w:val="006E66A2"/>
    <w:rsid w:val="00700D09"/>
    <w:rsid w:val="007053F6"/>
    <w:rsid w:val="00707563"/>
    <w:rsid w:val="0071569E"/>
    <w:rsid w:val="007252DA"/>
    <w:rsid w:val="00733F2D"/>
    <w:rsid w:val="00743CF9"/>
    <w:rsid w:val="007674D1"/>
    <w:rsid w:val="00776F3D"/>
    <w:rsid w:val="007B753B"/>
    <w:rsid w:val="007C1F58"/>
    <w:rsid w:val="007C7F9E"/>
    <w:rsid w:val="00803740"/>
    <w:rsid w:val="008105FA"/>
    <w:rsid w:val="00814088"/>
    <w:rsid w:val="008269BF"/>
    <w:rsid w:val="00836D16"/>
    <w:rsid w:val="00844192"/>
    <w:rsid w:val="00855F33"/>
    <w:rsid w:val="00896CAF"/>
    <w:rsid w:val="008A16ED"/>
    <w:rsid w:val="008A7C3B"/>
    <w:rsid w:val="008B1A7B"/>
    <w:rsid w:val="008D40D4"/>
    <w:rsid w:val="008F004C"/>
    <w:rsid w:val="00902327"/>
    <w:rsid w:val="009A03C3"/>
    <w:rsid w:val="009F5FC4"/>
    <w:rsid w:val="00A217CC"/>
    <w:rsid w:val="00A367C4"/>
    <w:rsid w:val="00A45AD8"/>
    <w:rsid w:val="00A72EC7"/>
    <w:rsid w:val="00AA0FF8"/>
    <w:rsid w:val="00AC1952"/>
    <w:rsid w:val="00AC3BFB"/>
    <w:rsid w:val="00AF0EF4"/>
    <w:rsid w:val="00B1702A"/>
    <w:rsid w:val="00B27D87"/>
    <w:rsid w:val="00B54652"/>
    <w:rsid w:val="00B54B28"/>
    <w:rsid w:val="00B57757"/>
    <w:rsid w:val="00B60854"/>
    <w:rsid w:val="00B80E44"/>
    <w:rsid w:val="00B85C96"/>
    <w:rsid w:val="00B90C0D"/>
    <w:rsid w:val="00BA4AB0"/>
    <w:rsid w:val="00BB567C"/>
    <w:rsid w:val="00BB59E5"/>
    <w:rsid w:val="00BE3306"/>
    <w:rsid w:val="00C039A0"/>
    <w:rsid w:val="00C07C5B"/>
    <w:rsid w:val="00C26EB7"/>
    <w:rsid w:val="00C55D2D"/>
    <w:rsid w:val="00C8660B"/>
    <w:rsid w:val="00CB22C2"/>
    <w:rsid w:val="00CC225F"/>
    <w:rsid w:val="00CC4377"/>
    <w:rsid w:val="00CF7C19"/>
    <w:rsid w:val="00D00FDE"/>
    <w:rsid w:val="00D54FF7"/>
    <w:rsid w:val="00D80D4D"/>
    <w:rsid w:val="00D849C6"/>
    <w:rsid w:val="00D8603B"/>
    <w:rsid w:val="00D91B2A"/>
    <w:rsid w:val="00DC64F7"/>
    <w:rsid w:val="00DF0E7E"/>
    <w:rsid w:val="00E0313E"/>
    <w:rsid w:val="00E1506A"/>
    <w:rsid w:val="00E959D4"/>
    <w:rsid w:val="00E969F8"/>
    <w:rsid w:val="00F2054A"/>
    <w:rsid w:val="00F80F01"/>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E44"/>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4518"/>
    <w:pPr>
      <w:spacing w:before="100" w:beforeAutospacing="1" w:after="100" w:afterAutospacing="1"/>
    </w:pPr>
    <w:rPr>
      <w:rFonts w:ascii="Times New Roman" w:eastAsia="Times New Roman" w:hAnsi="Times New Roman" w:cs="Times New Roman"/>
    </w:rPr>
  </w:style>
  <w:style w:type="paragraph" w:styleId="BodyText">
    <w:name w:val="Body Text"/>
    <w:basedOn w:val="Normal"/>
    <w:link w:val="BodyTextChar"/>
    <w:rsid w:val="002E541C"/>
    <w:pPr>
      <w:spacing w:after="240"/>
      <w:jc w:val="both"/>
    </w:pPr>
    <w:rPr>
      <w:rFonts w:ascii="Garamond" w:eastAsia="Times New Roman" w:hAnsi="Garamond" w:cs="Times New Roman"/>
      <w:spacing w:val="-5"/>
      <w:szCs w:val="20"/>
    </w:rPr>
  </w:style>
  <w:style w:type="character" w:customStyle="1" w:styleId="BodyTextChar">
    <w:name w:val="Body Text Char"/>
    <w:basedOn w:val="DefaultParagraphFont"/>
    <w:link w:val="BodyText"/>
    <w:rsid w:val="002E541C"/>
    <w:rPr>
      <w:rFonts w:ascii="Garamond" w:eastAsia="Times New Roman" w:hAnsi="Garamond"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57568">
      <w:bodyDiv w:val="1"/>
      <w:marLeft w:val="0"/>
      <w:marRight w:val="0"/>
      <w:marTop w:val="0"/>
      <w:marBottom w:val="0"/>
      <w:divBdr>
        <w:top w:val="none" w:sz="0" w:space="0" w:color="auto"/>
        <w:left w:val="none" w:sz="0" w:space="0" w:color="auto"/>
        <w:bottom w:val="none" w:sz="0" w:space="0" w:color="auto"/>
        <w:right w:val="none" w:sz="0" w:space="0" w:color="auto"/>
      </w:divBdr>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994526795">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34</TotalTime>
  <Pages>3</Pages>
  <Words>340</Words>
  <Characters>1941</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Chapter 16 Cybersecurity</vt:lpstr>
    </vt:vector>
  </TitlesOfParts>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16 Cybersecurity Terms</dc:title>
  <dc:subject/>
  <dc:creator>gloria schramm</dc:creator>
  <cp:keywords>DIT terms</cp:keywords>
  <dc:description/>
  <cp:lastModifiedBy>Gloria Schramm</cp:lastModifiedBy>
  <cp:revision>13</cp:revision>
  <dcterms:created xsi:type="dcterms:W3CDTF">2023-05-25T15:18:00Z</dcterms:created>
  <dcterms:modified xsi:type="dcterms:W3CDTF">2023-06-29T20:51:00Z</dcterms:modified>
</cp:coreProperties>
</file>