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95D61C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B15FEAD">
              <v:shapetype id="_x0000_t202" coordsize="21600,21600" o:spt="202" path="m,l,21600r21600,l21600,xe" w14:anchorId="364AD740">
                <v:stroke joinstyle="miter"/>
                <v:path gradientshapeok="t" o:connecttype="rect"/>
              </v:shapetype>
              <v:shape id="Text Box 13829640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>
                <v:textbox inset="0,,0">
                  <w:txbxContent>
                    <w:p w:rsidR="008A7C3B" w:rsidRDefault="008A7C3B" w14:paraId="672A6659" w14:textId="777777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25027750" wp14:editId="66A1B541">
                            <wp:extent cx="2139696" cy="420624"/>
                            <wp:effectExtent l="0" t="0" r="0" b="0"/>
                            <wp:docPr id="877233158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A7C3B" w:rsidRDefault="008A7C3B" w14:paraId="0A37501D" w14:textId="7777777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Pr="008426A4" w:rsidR="008A7C3B" w:rsidRDefault="008A7C3B" w14:paraId="6F2C3B33" w14:textId="77777777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635534F">
              <v:rect id="Rectangle 1023628325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7A772A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03A4C5CB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77777777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3F85666" w14:textId="0B312F72" w:rsidR="008A7C3B" w:rsidRDefault="00636DF7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Online Training Resources</w:t>
                                </w:r>
                                <w:r w:rsidR="00371F2C" w:rsidRPr="00371F2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CD3AA6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5951A4DF" w14:textId="7854748C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3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:</w:t>
                                </w:r>
                                <w:bookmarkStart w:id="0" w:name="_Hlk137897172"/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Researching and Us</w:t>
                                </w:r>
                                <w:r w:rsidR="007436FC">
                                  <w:rPr>
                                    <w:color w:val="FFFFFF" w:themeColor="background1"/>
                                  </w:rPr>
                                  <w:t>ing</w:t>
                                </w:r>
                                <w:bookmarkEnd w:id="0"/>
                                <w:r w:rsidR="009D3EDC">
                                  <w:rPr>
                                    <w:color w:val="FFFFFF" w:themeColor="background1"/>
                                  </w:rPr>
                                  <w:t xml:space="preserve"> the Web</w:t>
                                </w:r>
                              </w:p>
                              <w:p w14:paraId="3F227873" w14:textId="77777777" w:rsidR="00D92AC3" w:rsidRDefault="00D92AC3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487166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77777777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3F85666" w14:textId="0B312F72" w:rsidR="008A7C3B" w:rsidRDefault="00636DF7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Online Training Resources</w:t>
                          </w:r>
                          <w:r w:rsidR="00371F2C" w:rsidRPr="00371F2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CD3AA6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5951A4DF" w14:textId="7854748C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9D3EDC">
                            <w:rPr>
                              <w:color w:val="FFFFFF" w:themeColor="background1"/>
                            </w:rPr>
                            <w:t xml:space="preserve"> 3</w:t>
                          </w:r>
                          <w:r>
                            <w:rPr>
                              <w:color w:val="FFFFFF" w:themeColor="background1"/>
                            </w:rPr>
                            <w:t>:</w:t>
                          </w:r>
                          <w:bookmarkStart w:id="1" w:name="_Hlk137897172"/>
                          <w:r w:rsidR="009D3EDC">
                            <w:rPr>
                              <w:color w:val="FFFFFF" w:themeColor="background1"/>
                            </w:rPr>
                            <w:t xml:space="preserve"> Researching and Us</w:t>
                          </w:r>
                          <w:r w:rsidR="007436FC">
                            <w:rPr>
                              <w:color w:val="FFFFFF" w:themeColor="background1"/>
                            </w:rPr>
                            <w:t>ing</w:t>
                          </w:r>
                          <w:bookmarkEnd w:id="1"/>
                          <w:r w:rsidR="009D3EDC">
                            <w:rPr>
                              <w:color w:val="FFFFFF" w:themeColor="background1"/>
                            </w:rPr>
                            <w:t xml:space="preserve"> the Web</w:t>
                          </w:r>
                        </w:p>
                        <w:p w14:paraId="3F227873" w14:textId="77777777" w:rsidR="00D92AC3" w:rsidRDefault="00D92AC3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48E5A8DB" w14:textId="2ABD2FD5" w:rsidR="00B80E44" w:rsidRDefault="00B80E44" w:rsidP="007B753B">
      <w:pPr>
        <w:pStyle w:val="Heading1"/>
      </w:pPr>
      <w:r>
        <w:lastRenderedPageBreak/>
        <w:t xml:space="preserve">Module </w:t>
      </w:r>
      <w:r w:rsidR="007436FC">
        <w:t>2</w:t>
      </w:r>
      <w:r w:rsidR="00000C37">
        <w:t xml:space="preserve">: </w:t>
      </w:r>
      <w:r w:rsidR="000B010F" w:rsidRPr="000B010F">
        <w:t>Researching and Using the Web</w:t>
      </w:r>
    </w:p>
    <w:p w14:paraId="2B5A9AFF" w14:textId="5E4EEF73" w:rsidR="00BE3306" w:rsidRDefault="00BE3306" w:rsidP="00BE3306">
      <w:pPr>
        <w:pStyle w:val="Heading2"/>
      </w:pPr>
      <w:r>
        <w:t xml:space="preserve">Activity: </w:t>
      </w:r>
      <w:r w:rsidR="00636DF7">
        <w:t>Online Training Resources</w:t>
      </w:r>
    </w:p>
    <w:p w14:paraId="189B390D" w14:textId="2E619E3D" w:rsidR="003C3BD9" w:rsidRPr="00FD0CFB" w:rsidRDefault="00BE3306" w:rsidP="00BE3306">
      <w:bookmarkStart w:id="2" w:name="_Hlk134722097"/>
      <w:r w:rsidRPr="00FD0CFB">
        <w:t>The studen</w:t>
      </w:r>
      <w:r w:rsidR="00C64A4E" w:rsidRPr="00FD0CFB">
        <w:t xml:space="preserve">t </w:t>
      </w:r>
      <w:r w:rsidR="00F4239A" w:rsidRPr="00FD0CFB">
        <w:t xml:space="preserve">explores Khan Academy for access to free online </w:t>
      </w:r>
      <w:r w:rsidR="00E40DA5" w:rsidRPr="00FD0CFB">
        <w:t>courses</w:t>
      </w:r>
      <w:r w:rsidR="00F4239A" w:rsidRPr="00FD0CFB">
        <w:t xml:space="preserve">, then selects one course of interest and </w:t>
      </w:r>
      <w:proofErr w:type="gramStart"/>
      <w:r w:rsidR="00F4239A" w:rsidRPr="00FD0CFB">
        <w:t>write</w:t>
      </w:r>
      <w:proofErr w:type="gramEnd"/>
      <w:r w:rsidR="00F4239A" w:rsidRPr="00FD0CFB">
        <w:t xml:space="preserve"> a summary. </w:t>
      </w:r>
    </w:p>
    <w:bookmarkEnd w:id="2"/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7183FBF9" w14:textId="77777777" w:rsidR="00E40DA5" w:rsidRDefault="00E40DA5" w:rsidP="00E40DA5">
      <w:pPr>
        <w:pStyle w:val="ListParagraph"/>
        <w:numPr>
          <w:ilvl w:val="0"/>
          <w:numId w:val="27"/>
        </w:numPr>
        <w:contextualSpacing w:val="0"/>
      </w:pPr>
      <w:r w:rsidRPr="00700403">
        <w:rPr>
          <w:b/>
          <w:bCs/>
        </w:rPr>
        <w:t>01.04</w:t>
      </w:r>
      <w:r>
        <w:t xml:space="preserve"> Utilize the Internet to find reliable resources and reference materials (e.g., online help, tutorials, manuals).</w:t>
      </w:r>
    </w:p>
    <w:p w14:paraId="6F6663B5" w14:textId="77777777" w:rsidR="00E40DA5" w:rsidRDefault="00E40DA5" w:rsidP="00E40DA5">
      <w:pPr>
        <w:pStyle w:val="ListParagraph"/>
        <w:numPr>
          <w:ilvl w:val="0"/>
          <w:numId w:val="27"/>
        </w:numPr>
        <w:contextualSpacing w:val="0"/>
      </w:pPr>
      <w:r w:rsidRPr="00700403">
        <w:rPr>
          <w:b/>
          <w:bCs/>
        </w:rPr>
        <w:t xml:space="preserve">01.05 </w:t>
      </w:r>
      <w:r>
        <w:t>Apply research strategies to use and evaluate electronic research technologies for valid and reliable information.</w:t>
      </w:r>
    </w:p>
    <w:p w14:paraId="77E6513D" w14:textId="77777777" w:rsidR="00E40DA5" w:rsidRPr="00D211EF" w:rsidRDefault="00E40DA5" w:rsidP="00E40DA5">
      <w:pPr>
        <w:pStyle w:val="ListParagraph"/>
        <w:numPr>
          <w:ilvl w:val="0"/>
          <w:numId w:val="27"/>
        </w:numPr>
        <w:contextualSpacing w:val="0"/>
      </w:pPr>
      <w:r>
        <w:rPr>
          <w:b/>
          <w:bCs/>
        </w:rPr>
        <w:t>11</w:t>
      </w:r>
      <w:r w:rsidRPr="00D211EF">
        <w:rPr>
          <w:b/>
          <w:bCs/>
        </w:rPr>
        <w:t>.0</w:t>
      </w:r>
      <w:r>
        <w:rPr>
          <w:b/>
          <w:bCs/>
        </w:rPr>
        <w:t>5</w:t>
      </w:r>
      <w:r w:rsidRPr="00D211EF">
        <w:t> </w:t>
      </w:r>
      <w:r w:rsidRPr="00C8162E">
        <w:t>Demonstrate proficiency using search engines and search tools (e.g., Boolean search strategies)</w:t>
      </w:r>
      <w:r w:rsidRPr="00D211EF"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313E9156" w14:textId="179FE86D" w:rsidR="00F4239A" w:rsidRDefault="00F4239A" w:rsidP="003C3BD9">
      <w:r>
        <w:t>Students will r</w:t>
      </w:r>
      <w:r w:rsidRPr="00F4239A">
        <w:t xml:space="preserve">eview courses </w:t>
      </w:r>
      <w:r>
        <w:t>available in</w:t>
      </w:r>
      <w:r w:rsidRPr="00F4239A">
        <w:t xml:space="preserve"> Khan Academy. Kahn Academy is an online education platform that is 100% free to its users. </w:t>
      </w:r>
    </w:p>
    <w:p w14:paraId="0D43B6B1" w14:textId="0967FC21" w:rsidR="00F4239A" w:rsidRDefault="00000000" w:rsidP="00684325">
      <w:hyperlink r:id="rId9" w:history="1">
        <w:r w:rsidR="00F4239A" w:rsidRPr="0064189B">
          <w:rPr>
            <w:rStyle w:val="Hyperlink"/>
          </w:rPr>
          <w:t>https://www.khanacademy.org/</w:t>
        </w:r>
      </w:hyperlink>
    </w:p>
    <w:p w14:paraId="09F6448F" w14:textId="16E37F46" w:rsidR="00F4239A" w:rsidRDefault="00684325" w:rsidP="00684325">
      <w:r>
        <w:t>The s</w:t>
      </w:r>
      <w:r w:rsidR="003C3BD9">
        <w:t>tudent select</w:t>
      </w:r>
      <w:r>
        <w:t xml:space="preserve">s one </w:t>
      </w:r>
      <w:r w:rsidR="00F4239A">
        <w:t>course</w:t>
      </w:r>
      <w:r w:rsidR="003C3BD9">
        <w:t xml:space="preserve"> of interest</w:t>
      </w:r>
      <w:r w:rsidR="008C3D34">
        <w:t xml:space="preserve"> from the </w:t>
      </w:r>
      <w:r w:rsidR="00F4239A">
        <w:t>website</w:t>
      </w:r>
      <w:r w:rsidR="003C3BD9">
        <w:t>. Then, the student write</w:t>
      </w:r>
      <w:r w:rsidR="00F4239A">
        <w:t>s</w:t>
      </w:r>
      <w:r w:rsidR="003C3BD9">
        <w:t xml:space="preserve"> a</w:t>
      </w:r>
      <w:r>
        <w:t xml:space="preserve"> summary </w:t>
      </w:r>
      <w:r w:rsidR="00F4239A">
        <w:t xml:space="preserve">of the course including screenshots of key areas.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4FAA31B0" w:rsidR="008A7C3B" w:rsidRPr="001770A2" w:rsidRDefault="004F3DE0" w:rsidP="008A7C3B">
      <w:pPr>
        <w:pStyle w:val="ListParagraph"/>
        <w:numPr>
          <w:ilvl w:val="0"/>
          <w:numId w:val="14"/>
        </w:numPr>
      </w:pPr>
      <w:r>
        <w:t>60</w:t>
      </w:r>
      <w:r w:rsidR="008A7C3B">
        <w:t xml:space="preserve"> minutes to complete the </w:t>
      </w:r>
      <w:proofErr w:type="gramStart"/>
      <w:r w:rsidR="003B49DE">
        <w:t>activity</w:t>
      </w:r>
      <w:proofErr w:type="gramEnd"/>
    </w:p>
    <w:p w14:paraId="19C7F044" w14:textId="7F2F4EC8" w:rsidR="008A7C3B" w:rsidRDefault="008A7C3B" w:rsidP="008A7C3B">
      <w:pPr>
        <w:pStyle w:val="Heading2"/>
      </w:pPr>
      <w:bookmarkStart w:id="3" w:name="_Hlk137965678"/>
      <w:r>
        <w:t>Activity Rubric</w:t>
      </w:r>
    </w:p>
    <w:p w14:paraId="26590F76" w14:textId="6D9C418E" w:rsidR="008A7C3B" w:rsidRDefault="008A7C3B" w:rsidP="008A7C3B">
      <w:r>
        <w:t xml:space="preserve">Consider evaluating the student’s work based on measures of quality. For example, with a maximum of 4 Points Possible, the following could be applied to </w:t>
      </w:r>
      <w:r w:rsidR="00A50942">
        <w:t>the activity</w:t>
      </w:r>
      <w:r>
        <w:t xml:space="preserve">: </w:t>
      </w:r>
    </w:p>
    <w:p w14:paraId="41B2E288" w14:textId="77777777" w:rsidR="008A7C3B" w:rsidRDefault="008A7C3B" w:rsidP="00092413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092413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bookmarkEnd w:id="3"/>
    <w:p w14:paraId="5ABDDD4C" w14:textId="77777777" w:rsidR="00684325" w:rsidRDefault="00684325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33AA870" w14:textId="46F02B6A" w:rsidR="345BFA05" w:rsidRDefault="345BFA05" w:rsidP="345BFA05">
      <w:pPr>
        <w:pStyle w:val="Heading1"/>
      </w:pPr>
      <w:proofErr w:type="spellStart"/>
      <w:r>
        <w:t>Actividad</w:t>
      </w:r>
      <w:proofErr w:type="spellEnd"/>
      <w:r>
        <w:t xml:space="preserve">: </w:t>
      </w:r>
      <w:proofErr w:type="spellStart"/>
      <w:r>
        <w:t>Recursos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</w:p>
    <w:p w14:paraId="3BE6B6E4" w14:textId="56258E21" w:rsidR="345BFA05" w:rsidRDefault="00CD3AA6" w:rsidP="345BFA05">
      <w:proofErr w:type="spellStart"/>
      <w:r w:rsidRPr="00CD3AA6">
        <w:rPr>
          <w:b/>
          <w:bCs/>
        </w:rPr>
        <w:t>Instrucciones</w:t>
      </w:r>
      <w:proofErr w:type="spellEnd"/>
      <w:r w:rsidRPr="00CD3AA6">
        <w:rPr>
          <w:b/>
          <w:bCs/>
        </w:rPr>
        <w:t xml:space="preserve"> para </w:t>
      </w:r>
      <w:proofErr w:type="spellStart"/>
      <w:r w:rsidRPr="00CD3AA6">
        <w:rPr>
          <w:b/>
          <w:bCs/>
        </w:rPr>
        <w:t>el</w:t>
      </w:r>
      <w:proofErr w:type="spellEnd"/>
      <w:r w:rsidRPr="00CD3AA6">
        <w:rPr>
          <w:b/>
          <w:bCs/>
        </w:rPr>
        <w:t xml:space="preserve"> </w:t>
      </w:r>
      <w:proofErr w:type="spellStart"/>
      <w:r w:rsidRPr="00CD3AA6">
        <w:rPr>
          <w:b/>
          <w:bCs/>
        </w:rPr>
        <w:t>Estudiante</w:t>
      </w:r>
      <w:proofErr w:type="spellEnd"/>
      <w:r w:rsidRPr="00CD3AA6">
        <w:rPr>
          <w:b/>
          <w:bCs/>
        </w:rPr>
        <w:t>:</w:t>
      </w:r>
      <w:r>
        <w:rPr>
          <w:b/>
          <w:bCs/>
        </w:rPr>
        <w:t xml:space="preserve"> </w:t>
      </w:r>
      <w:r w:rsidR="345BFA05">
        <w:t xml:space="preserve">Visita </w:t>
      </w:r>
      <w:proofErr w:type="spellStart"/>
      <w:r w:rsidR="345BFA05">
        <w:t>el</w:t>
      </w:r>
      <w:proofErr w:type="spellEnd"/>
      <w:r w:rsidR="345BFA05">
        <w:t xml:space="preserve"> sitio web de Khan Academy y </w:t>
      </w:r>
      <w:proofErr w:type="spellStart"/>
      <w:r w:rsidR="345BFA05">
        <w:t>selecciona</w:t>
      </w:r>
      <w:proofErr w:type="spellEnd"/>
      <w:r w:rsidR="345BFA05">
        <w:t xml:space="preserve"> un </w:t>
      </w:r>
      <w:proofErr w:type="spellStart"/>
      <w:r w:rsidR="345BFA05">
        <w:t>curso</w:t>
      </w:r>
      <w:proofErr w:type="spellEnd"/>
      <w:r w:rsidR="345BFA05">
        <w:t xml:space="preserve">. </w:t>
      </w:r>
    </w:p>
    <w:p w14:paraId="46C01F6A" w14:textId="34360698" w:rsidR="000C3EED" w:rsidRDefault="345BFA05" w:rsidP="345BFA05">
      <w:pPr>
        <w:pStyle w:val="ListParagraph"/>
        <w:numPr>
          <w:ilvl w:val="0"/>
          <w:numId w:val="25"/>
        </w:numPr>
      </w:pPr>
      <w:r>
        <w:t xml:space="preserve">Abre </w:t>
      </w:r>
      <w:proofErr w:type="spellStart"/>
      <w:r>
        <w:t>el</w:t>
      </w:r>
      <w:proofErr w:type="spellEnd"/>
      <w:r>
        <w:t xml:space="preserve"> sitio web de Khan Academy. (</w:t>
      </w:r>
      <w:hyperlink r:id="rId10">
        <w:r w:rsidRPr="345BFA05">
          <w:rPr>
            <w:rStyle w:val="Hyperlink"/>
          </w:rPr>
          <w:t>https://www.khanacademy.org/</w:t>
        </w:r>
      </w:hyperlink>
      <w:r>
        <w:t>).</w:t>
      </w:r>
      <w:r w:rsidR="00F4239A">
        <w:tab/>
      </w:r>
    </w:p>
    <w:p w14:paraId="2F004704" w14:textId="64BD8CB2" w:rsidR="345BFA05" w:rsidRDefault="345BFA05" w:rsidP="345BFA05">
      <w:pPr>
        <w:pStyle w:val="ListParagraph"/>
        <w:numPr>
          <w:ilvl w:val="0"/>
          <w:numId w:val="25"/>
        </w:numPr>
      </w:pPr>
      <w:proofErr w:type="spellStart"/>
      <w:r w:rsidRPr="345BFA05">
        <w:t>Selecciona</w:t>
      </w:r>
      <w:proofErr w:type="spellEnd"/>
      <w:r w:rsidRPr="345BFA05">
        <w:t xml:space="preserve"> </w:t>
      </w:r>
      <w:proofErr w:type="spellStart"/>
      <w:r w:rsidRPr="345BFA05">
        <w:t>el</w:t>
      </w:r>
      <w:proofErr w:type="spellEnd"/>
      <w:r w:rsidRPr="345BFA05">
        <w:t xml:space="preserve"> </w:t>
      </w:r>
      <w:proofErr w:type="spellStart"/>
      <w:r w:rsidRPr="345BFA05">
        <w:t>botón</w:t>
      </w:r>
      <w:proofErr w:type="spellEnd"/>
      <w:r w:rsidRPr="345BFA05">
        <w:t xml:space="preserve"> </w:t>
      </w:r>
      <w:proofErr w:type="spellStart"/>
      <w:r w:rsidRPr="345BFA05">
        <w:rPr>
          <w:b/>
          <w:bCs/>
        </w:rPr>
        <w:t>Cursos</w:t>
      </w:r>
      <w:proofErr w:type="spellEnd"/>
      <w:r w:rsidRPr="345BFA05">
        <w:rPr>
          <w:b/>
          <w:bCs/>
        </w:rPr>
        <w:t xml:space="preserve"> </w:t>
      </w:r>
      <w:r w:rsidRPr="345BFA05">
        <w:t xml:space="preserve">para </w:t>
      </w:r>
      <w:proofErr w:type="spellStart"/>
      <w:r w:rsidRPr="345BFA05">
        <w:t>ver</w:t>
      </w:r>
      <w:proofErr w:type="spellEnd"/>
      <w:r w:rsidRPr="345BFA05">
        <w:t xml:space="preserve"> </w:t>
      </w:r>
      <w:proofErr w:type="spellStart"/>
      <w:r w:rsidRPr="345BFA05">
        <w:t>todos</w:t>
      </w:r>
      <w:proofErr w:type="spellEnd"/>
      <w:r w:rsidRPr="345BFA05">
        <w:t xml:space="preserve"> </w:t>
      </w:r>
      <w:proofErr w:type="spellStart"/>
      <w:r w:rsidRPr="345BFA05">
        <w:t>los</w:t>
      </w:r>
      <w:proofErr w:type="spellEnd"/>
      <w:r w:rsidRPr="345BFA05">
        <w:t xml:space="preserve"> </w:t>
      </w:r>
      <w:proofErr w:type="spellStart"/>
      <w:r w:rsidRPr="345BFA05">
        <w:t>cursos</w:t>
      </w:r>
      <w:proofErr w:type="spellEnd"/>
      <w:r w:rsidRPr="345BFA05">
        <w:t xml:space="preserve"> </w:t>
      </w:r>
      <w:proofErr w:type="spellStart"/>
      <w:r w:rsidRPr="345BFA05">
        <w:t>disponibles</w:t>
      </w:r>
      <w:proofErr w:type="spellEnd"/>
      <w:r w:rsidRPr="345BFA05">
        <w:t xml:space="preserve"> o introduce un </w:t>
      </w:r>
      <w:proofErr w:type="spellStart"/>
      <w:r w:rsidRPr="345BFA05">
        <w:t>tema</w:t>
      </w:r>
      <w:proofErr w:type="spellEnd"/>
      <w:r w:rsidRPr="345BFA05">
        <w:t xml:space="preserve"> </w:t>
      </w:r>
      <w:proofErr w:type="spellStart"/>
      <w:r w:rsidRPr="345BFA05">
        <w:t>en</w:t>
      </w:r>
      <w:proofErr w:type="spellEnd"/>
      <w:r w:rsidRPr="345BFA05">
        <w:t xml:space="preserve"> la barra de </w:t>
      </w:r>
      <w:proofErr w:type="spellStart"/>
      <w:r w:rsidRPr="345BFA05">
        <w:t>búsqueda</w:t>
      </w:r>
      <w:proofErr w:type="spellEnd"/>
      <w:r w:rsidRPr="345BFA05">
        <w:t>.</w:t>
      </w:r>
    </w:p>
    <w:p w14:paraId="4BEF4F37" w14:textId="19A5C1A2" w:rsidR="345BFA05" w:rsidRDefault="345BFA05" w:rsidP="345BFA05">
      <w:pPr>
        <w:pStyle w:val="ListParagraph"/>
        <w:numPr>
          <w:ilvl w:val="0"/>
          <w:numId w:val="25"/>
        </w:numPr>
      </w:pPr>
      <w:proofErr w:type="spellStart"/>
      <w:r w:rsidRPr="345BFA05">
        <w:t>Selecciona</w:t>
      </w:r>
      <w:proofErr w:type="spellEnd"/>
      <w:r w:rsidRPr="345BFA05">
        <w:t xml:space="preserve"> un </w:t>
      </w:r>
      <w:proofErr w:type="spellStart"/>
      <w:r w:rsidRPr="345BFA05">
        <w:t>curso</w:t>
      </w:r>
      <w:proofErr w:type="spellEnd"/>
      <w:r w:rsidRPr="345BFA05">
        <w:t xml:space="preserve"> que </w:t>
      </w:r>
      <w:proofErr w:type="spellStart"/>
      <w:r w:rsidRPr="345BFA05">
        <w:t>te</w:t>
      </w:r>
      <w:proofErr w:type="spellEnd"/>
      <w:r w:rsidRPr="345BFA05">
        <w:t xml:space="preserve"> </w:t>
      </w:r>
      <w:proofErr w:type="spellStart"/>
      <w:r w:rsidRPr="345BFA05">
        <w:t>interese</w:t>
      </w:r>
      <w:proofErr w:type="spellEnd"/>
      <w:r w:rsidRPr="345BFA05">
        <w:t xml:space="preserve">. Luego, escribe un </w:t>
      </w:r>
      <w:proofErr w:type="spellStart"/>
      <w:r w:rsidRPr="345BFA05">
        <w:t>resumen</w:t>
      </w:r>
      <w:proofErr w:type="spellEnd"/>
      <w:r w:rsidRPr="345BFA05">
        <w:t xml:space="preserve"> </w:t>
      </w:r>
      <w:proofErr w:type="spellStart"/>
      <w:r w:rsidRPr="345BFA05">
        <w:t>explicando</w:t>
      </w:r>
      <w:proofErr w:type="spellEnd"/>
      <w:r w:rsidRPr="345BFA05">
        <w:t xml:space="preserve"> </w:t>
      </w:r>
      <w:proofErr w:type="spellStart"/>
      <w:r w:rsidRPr="345BFA05">
        <w:t>por</w:t>
      </w:r>
      <w:proofErr w:type="spellEnd"/>
      <w:r w:rsidRPr="345BFA05">
        <w:t xml:space="preserve"> </w:t>
      </w:r>
      <w:proofErr w:type="spellStart"/>
      <w:r w:rsidRPr="345BFA05">
        <w:t>qué</w:t>
      </w:r>
      <w:proofErr w:type="spellEnd"/>
      <w:r w:rsidRPr="345BFA05">
        <w:t xml:space="preserve"> </w:t>
      </w:r>
      <w:proofErr w:type="spellStart"/>
      <w:r w:rsidRPr="345BFA05">
        <w:t>te</w:t>
      </w:r>
      <w:proofErr w:type="spellEnd"/>
      <w:r w:rsidRPr="345BFA05">
        <w:t xml:space="preserve"> </w:t>
      </w:r>
      <w:proofErr w:type="spellStart"/>
      <w:r w:rsidRPr="345BFA05">
        <w:t>interesa</w:t>
      </w:r>
      <w:proofErr w:type="spellEnd"/>
      <w:r w:rsidRPr="345BFA05">
        <w:t>.</w:t>
      </w:r>
    </w:p>
    <w:p w14:paraId="133AF51E" w14:textId="258CEE47" w:rsidR="345BFA05" w:rsidRDefault="345BFA05" w:rsidP="345BFA05">
      <w:pPr>
        <w:pStyle w:val="ListParagraph"/>
      </w:pPr>
      <w:r>
        <w:t xml:space="preserve">El </w:t>
      </w:r>
      <w:proofErr w:type="spellStart"/>
      <w:r>
        <w:t>resumen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incluir</w:t>
      </w:r>
      <w:proofErr w:type="spellEnd"/>
      <w:r>
        <w:t>:</w:t>
      </w:r>
    </w:p>
    <w:p w14:paraId="6C865635" w14:textId="27800B02" w:rsidR="345BFA05" w:rsidRDefault="345BFA05" w:rsidP="345BFA05">
      <w:pPr>
        <w:pStyle w:val="ListParagraph"/>
        <w:numPr>
          <w:ilvl w:val="0"/>
          <w:numId w:val="26"/>
        </w:numPr>
      </w:pPr>
      <w:proofErr w:type="spellStart"/>
      <w:r w:rsidRPr="345BFA05">
        <w:t>Oración</w:t>
      </w:r>
      <w:proofErr w:type="spellEnd"/>
      <w:r w:rsidRPr="345BFA05">
        <w:t xml:space="preserve"> principal</w:t>
      </w:r>
    </w:p>
    <w:p w14:paraId="7CD165D3" w14:textId="1661B360" w:rsidR="00F44A19" w:rsidRDefault="345BFA05" w:rsidP="00F44A19">
      <w:pPr>
        <w:pStyle w:val="ListParagraph"/>
        <w:numPr>
          <w:ilvl w:val="0"/>
          <w:numId w:val="26"/>
        </w:numPr>
      </w:pPr>
      <w:r>
        <w:t xml:space="preserve">2-3 </w:t>
      </w:r>
      <w:proofErr w:type="spellStart"/>
      <w:r>
        <w:t>detalles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capturas</w:t>
      </w:r>
      <w:proofErr w:type="spellEnd"/>
      <w:r>
        <w:t xml:space="preserve"> de </w:t>
      </w:r>
      <w:proofErr w:type="spellStart"/>
      <w:r>
        <w:t>pantalla</w:t>
      </w:r>
      <w:proofErr w:type="spellEnd"/>
    </w:p>
    <w:p w14:paraId="7C9D38F7" w14:textId="79084476" w:rsidR="345BFA05" w:rsidRDefault="345BFA05" w:rsidP="345BFA05">
      <w:pPr>
        <w:pStyle w:val="ListParagraph"/>
        <w:numPr>
          <w:ilvl w:val="0"/>
          <w:numId w:val="26"/>
        </w:numPr>
      </w:pPr>
      <w:proofErr w:type="spellStart"/>
      <w:r w:rsidRPr="345BFA05">
        <w:t>Oración</w:t>
      </w:r>
      <w:proofErr w:type="spellEnd"/>
      <w:r w:rsidRPr="345BFA05">
        <w:t xml:space="preserve"> de </w:t>
      </w:r>
      <w:proofErr w:type="spellStart"/>
      <w:r w:rsidRPr="345BFA05">
        <w:t>cierre</w:t>
      </w:r>
      <w:proofErr w:type="spellEnd"/>
    </w:p>
    <w:p w14:paraId="4E4C2B1E" w14:textId="77777777" w:rsidR="00F44A19" w:rsidRDefault="00F44A19" w:rsidP="00F44A19">
      <w:pPr>
        <w:pStyle w:val="ListParagraph"/>
      </w:pPr>
    </w:p>
    <w:p w14:paraId="72DD0791" w14:textId="29505866" w:rsidR="345BFA05" w:rsidRDefault="345BFA05" w:rsidP="345BFA05">
      <w:pPr>
        <w:ind w:left="720"/>
      </w:pPr>
      <w:proofErr w:type="spellStart"/>
      <w:r>
        <w:t>Ejemplo</w:t>
      </w:r>
      <w:proofErr w:type="spellEnd"/>
      <w:r>
        <w:t xml:space="preserve">: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</w:t>
      </w:r>
      <w:proofErr w:type="spellStart"/>
      <w:r>
        <w:t>tendrá</w:t>
      </w:r>
      <w:proofErr w:type="spellEnd"/>
      <w:r>
        <w:t xml:space="preserve"> un </w:t>
      </w:r>
      <w:proofErr w:type="spellStart"/>
      <w:r>
        <w:t>resumen</w:t>
      </w:r>
      <w:proofErr w:type="spellEnd"/>
      <w:r>
        <w:t xml:space="preserve"> con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Unidades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spellStart"/>
      <w:r>
        <w:t>él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de "</w:t>
      </w:r>
      <w:proofErr w:type="spellStart"/>
      <w:r>
        <w:t>Programación</w:t>
      </w:r>
      <w:proofErr w:type="spellEnd"/>
      <w:r>
        <w:t xml:space="preserve"> de </w:t>
      </w:r>
      <w:proofErr w:type="spellStart"/>
      <w:r>
        <w:t>Computadoras</w:t>
      </w:r>
      <w:proofErr w:type="spellEnd"/>
      <w:r>
        <w:t xml:space="preserve">" que se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Figura</w:t>
      </w:r>
      <w:proofErr w:type="spellEnd"/>
      <w:r>
        <w:t xml:space="preserve"> 1.</w:t>
      </w:r>
    </w:p>
    <w:p w14:paraId="4EB5D57E" w14:textId="77777777" w:rsidR="00F4239A" w:rsidRDefault="00F4239A" w:rsidP="00F4239A">
      <w:pPr>
        <w:keepNext/>
        <w:jc w:val="center"/>
      </w:pPr>
      <w:r>
        <w:rPr>
          <w:noProof/>
        </w:rPr>
        <w:drawing>
          <wp:inline distT="0" distB="0" distL="0" distR="0" wp14:anchorId="30AC24EB" wp14:editId="26A41F7B">
            <wp:extent cx="3552825" cy="1390650"/>
            <wp:effectExtent l="0" t="0" r="9525" b="0"/>
            <wp:docPr id="1364914668" name="Picture 2" descr="Example of topics in Unit 2 of the Computer Programming cou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34E6" w14:textId="15768AE3" w:rsidR="54917233" w:rsidRDefault="54917233" w:rsidP="54917233">
      <w:pPr>
        <w:pStyle w:val="Caption"/>
        <w:jc w:val="center"/>
      </w:pPr>
      <w:proofErr w:type="spellStart"/>
      <w:r>
        <w:t>Figura</w:t>
      </w:r>
      <w:proofErr w:type="spellEnd"/>
      <w:r>
        <w:t xml:space="preserve"> </w:t>
      </w:r>
      <w:fldSimple w:instr=" SEQ Figure \* ARABIC ">
        <w:r w:rsidRPr="54917233">
          <w:rPr>
            <w:noProof/>
          </w:rPr>
          <w:t>1</w:t>
        </w:r>
      </w:fldSimple>
      <w:r>
        <w:t xml:space="preserve"> </w:t>
      </w:r>
      <w:proofErr w:type="spellStart"/>
      <w:r>
        <w:t>Ejemplo</w:t>
      </w:r>
      <w:proofErr w:type="spellEnd"/>
      <w:r>
        <w:t xml:space="preserve"> de Temas </w:t>
      </w:r>
      <w:proofErr w:type="spellStart"/>
      <w:r>
        <w:t>en</w:t>
      </w:r>
      <w:proofErr w:type="spellEnd"/>
      <w:r>
        <w:t xml:space="preserve"> la Unidad 2</w:t>
      </w:r>
    </w:p>
    <w:p w14:paraId="238BC1DF" w14:textId="77777777" w:rsidR="00F4239A" w:rsidRDefault="00F4239A" w:rsidP="00F4239A">
      <w:pPr>
        <w:jc w:val="center"/>
      </w:pPr>
    </w:p>
    <w:p w14:paraId="72347DF7" w14:textId="125BF692" w:rsidR="345BFA05" w:rsidRDefault="345BFA05" w:rsidP="345BFA05">
      <w:pPr>
        <w:ind w:left="720"/>
      </w:pPr>
      <w:r>
        <w:t xml:space="preserve">Para </w:t>
      </w:r>
      <w:proofErr w:type="spellStart"/>
      <w:r>
        <w:t>ver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detalles</w:t>
      </w:r>
      <w:proofErr w:type="spellEnd"/>
      <w:r>
        <w:t xml:space="preserve"> de la Unidad del </w:t>
      </w:r>
      <w:proofErr w:type="spellStart"/>
      <w:r>
        <w:t>curso</w:t>
      </w:r>
      <w:proofErr w:type="spellEnd"/>
      <w:r>
        <w:t xml:space="preserve">, </w:t>
      </w:r>
      <w:proofErr w:type="spellStart"/>
      <w:r>
        <w:t>selecciona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enlace del </w:t>
      </w:r>
      <w:proofErr w:type="spellStart"/>
      <w:r>
        <w:t>título</w:t>
      </w:r>
      <w:proofErr w:type="spellEnd"/>
      <w:r>
        <w:t xml:space="preserve">. Por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algunos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detalles</w:t>
      </w:r>
      <w:proofErr w:type="spellEnd"/>
      <w:r>
        <w:t xml:space="preserve"> para la "Unidad 2: </w:t>
      </w:r>
      <w:proofErr w:type="spellStart"/>
      <w:r>
        <w:t>Introducción</w:t>
      </w:r>
      <w:proofErr w:type="spellEnd"/>
      <w:r>
        <w:t xml:space="preserve"> a HTML/CSS: Creando </w:t>
      </w:r>
      <w:proofErr w:type="spellStart"/>
      <w:r>
        <w:t>páginas</w:t>
      </w:r>
      <w:proofErr w:type="spellEnd"/>
      <w:r>
        <w:t xml:space="preserve"> web"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de "</w:t>
      </w:r>
      <w:proofErr w:type="spellStart"/>
      <w:r>
        <w:t>Programación</w:t>
      </w:r>
      <w:proofErr w:type="spellEnd"/>
      <w:r>
        <w:t xml:space="preserve"> de </w:t>
      </w:r>
      <w:proofErr w:type="spellStart"/>
      <w:r>
        <w:t>Computadoras</w:t>
      </w:r>
      <w:proofErr w:type="spellEnd"/>
      <w:r>
        <w:t xml:space="preserve">" </w:t>
      </w:r>
      <w:proofErr w:type="spellStart"/>
      <w:r>
        <w:t>como</w:t>
      </w:r>
      <w:proofErr w:type="spellEnd"/>
      <w:r>
        <w:t xml:space="preserve"> se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Figura</w:t>
      </w:r>
      <w:proofErr w:type="spellEnd"/>
      <w:r>
        <w:t xml:space="preserve"> 2.</w:t>
      </w:r>
    </w:p>
    <w:p w14:paraId="636DD7FD" w14:textId="77777777" w:rsidR="00F4239A" w:rsidRDefault="00F4239A" w:rsidP="00F4239A">
      <w:pPr>
        <w:keepNext/>
        <w:jc w:val="center"/>
      </w:pPr>
      <w:r>
        <w:rPr>
          <w:noProof/>
        </w:rPr>
        <w:drawing>
          <wp:inline distT="0" distB="0" distL="0" distR="0" wp14:anchorId="13A1F089" wp14:editId="46CB2F1D">
            <wp:extent cx="3590925" cy="4124325"/>
            <wp:effectExtent l="0" t="0" r="9525" b="9525"/>
            <wp:docPr id="842525065" name="Picture 1" descr="Example of topics in Intro to 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25065" name="Picture 1" descr="Example of topics in Intro to HTM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BE781" w14:textId="51285CA9" w:rsidR="00F4239A" w:rsidRDefault="345BFA05" w:rsidP="00F4239A">
      <w:pPr>
        <w:pStyle w:val="Caption"/>
        <w:jc w:val="center"/>
      </w:pPr>
      <w:proofErr w:type="spellStart"/>
      <w:r>
        <w:t>Figura</w:t>
      </w:r>
      <w:proofErr w:type="spellEnd"/>
      <w:r>
        <w:t xml:space="preserve"> </w:t>
      </w:r>
      <w:fldSimple w:instr=" SEQ Figure \* ARABIC ">
        <w:r w:rsidRPr="345BFA05">
          <w:rPr>
            <w:noProof/>
          </w:rPr>
          <w:t>2</w:t>
        </w:r>
      </w:fldSimple>
      <w:r>
        <w:t xml:space="preserve"> </w:t>
      </w:r>
      <w:proofErr w:type="spellStart"/>
      <w:r>
        <w:t>Ejemplo</w:t>
      </w:r>
      <w:proofErr w:type="spellEnd"/>
      <w:r>
        <w:t xml:space="preserve"> de </w:t>
      </w:r>
      <w:proofErr w:type="spellStart"/>
      <w:r>
        <w:t>Lecciones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 </w:t>
      </w:r>
      <w:proofErr w:type="gramStart"/>
      <w:r>
        <w:t>un Tema</w:t>
      </w:r>
      <w:proofErr w:type="gramEnd"/>
    </w:p>
    <w:p w14:paraId="63A6A390" w14:textId="5CACF082" w:rsidR="004F3DE0" w:rsidRDefault="004F3DE0" w:rsidP="004F3DE0"/>
    <w:sectPr w:rsidR="004F3DE0" w:rsidSect="008A7C3B">
      <w:footerReference w:type="defaul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9FC9" w14:textId="77777777" w:rsidR="001D2EA5" w:rsidRDefault="001D2EA5" w:rsidP="007053F6">
      <w:r>
        <w:separator/>
      </w:r>
    </w:p>
  </w:endnote>
  <w:endnote w:type="continuationSeparator" w:id="0">
    <w:p w14:paraId="74AB0BA9" w14:textId="77777777" w:rsidR="001D2EA5" w:rsidRDefault="001D2EA5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11E0B309" w:rsidR="007053F6" w:rsidRPr="00B80E44" w:rsidRDefault="00B80E44" w:rsidP="00B80E44">
    <w:pPr>
      <w:pStyle w:val="Footer"/>
    </w:pPr>
    <w:r>
      <w:t xml:space="preserve"> 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ED93" w14:textId="77777777" w:rsidR="001D2EA5" w:rsidRDefault="001D2EA5" w:rsidP="007053F6">
      <w:r>
        <w:separator/>
      </w:r>
    </w:p>
  </w:footnote>
  <w:footnote w:type="continuationSeparator" w:id="0">
    <w:p w14:paraId="641E21FB" w14:textId="77777777" w:rsidR="001D2EA5" w:rsidRDefault="001D2EA5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0203C"/>
    <w:multiLevelType w:val="hybridMultilevel"/>
    <w:tmpl w:val="B400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63B67"/>
    <w:multiLevelType w:val="hybridMultilevel"/>
    <w:tmpl w:val="4646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0C6881"/>
    <w:multiLevelType w:val="hybridMultilevel"/>
    <w:tmpl w:val="F6E69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242AC"/>
    <w:multiLevelType w:val="hybridMultilevel"/>
    <w:tmpl w:val="10644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D77B3"/>
    <w:multiLevelType w:val="hybridMultilevel"/>
    <w:tmpl w:val="DA963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72A56"/>
    <w:multiLevelType w:val="hybridMultilevel"/>
    <w:tmpl w:val="9C4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82E50"/>
    <w:multiLevelType w:val="hybridMultilevel"/>
    <w:tmpl w:val="0C9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AD1EEF"/>
    <w:multiLevelType w:val="hybridMultilevel"/>
    <w:tmpl w:val="40C05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51E0D"/>
    <w:multiLevelType w:val="hybridMultilevel"/>
    <w:tmpl w:val="18E2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8B4C6A"/>
    <w:multiLevelType w:val="hybridMultilevel"/>
    <w:tmpl w:val="D88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1"/>
  </w:num>
  <w:num w:numId="3" w16cid:durableId="1115322739">
    <w:abstractNumId w:val="2"/>
  </w:num>
  <w:num w:numId="4" w16cid:durableId="1717315785">
    <w:abstractNumId w:val="5"/>
  </w:num>
  <w:num w:numId="5" w16cid:durableId="1486778000">
    <w:abstractNumId w:val="9"/>
  </w:num>
  <w:num w:numId="6" w16cid:durableId="1220049196">
    <w:abstractNumId w:val="14"/>
  </w:num>
  <w:num w:numId="7" w16cid:durableId="45448255">
    <w:abstractNumId w:val="20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19"/>
  </w:num>
  <w:num w:numId="10" w16cid:durableId="1473790019">
    <w:abstractNumId w:val="25"/>
  </w:num>
  <w:num w:numId="11" w16cid:durableId="692415643">
    <w:abstractNumId w:val="8"/>
  </w:num>
  <w:num w:numId="12" w16cid:durableId="28266696">
    <w:abstractNumId w:val="6"/>
  </w:num>
  <w:num w:numId="13" w16cid:durableId="53090833">
    <w:abstractNumId w:val="15"/>
  </w:num>
  <w:num w:numId="14" w16cid:durableId="2119371731">
    <w:abstractNumId w:val="18"/>
  </w:num>
  <w:num w:numId="15" w16cid:durableId="1199589072">
    <w:abstractNumId w:val="13"/>
  </w:num>
  <w:num w:numId="16" w16cid:durableId="1639871278">
    <w:abstractNumId w:val="4"/>
  </w:num>
  <w:num w:numId="17" w16cid:durableId="1001157345">
    <w:abstractNumId w:val="26"/>
  </w:num>
  <w:num w:numId="18" w16cid:durableId="1759790989">
    <w:abstractNumId w:val="10"/>
  </w:num>
  <w:num w:numId="19" w16cid:durableId="629871110">
    <w:abstractNumId w:val="22"/>
  </w:num>
  <w:num w:numId="20" w16cid:durableId="407773890">
    <w:abstractNumId w:val="12"/>
  </w:num>
  <w:num w:numId="21" w16cid:durableId="762144179">
    <w:abstractNumId w:val="17"/>
  </w:num>
  <w:num w:numId="22" w16cid:durableId="243222735">
    <w:abstractNumId w:val="24"/>
  </w:num>
  <w:num w:numId="23" w16cid:durableId="1640332903">
    <w:abstractNumId w:val="1"/>
  </w:num>
  <w:num w:numId="24" w16cid:durableId="1974938576">
    <w:abstractNumId w:val="11"/>
  </w:num>
  <w:num w:numId="25" w16cid:durableId="526716019">
    <w:abstractNumId w:val="16"/>
  </w:num>
  <w:num w:numId="26" w16cid:durableId="24407284">
    <w:abstractNumId w:val="23"/>
  </w:num>
  <w:num w:numId="27" w16cid:durableId="3504241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kFAIlFO8ktAAAA"/>
  </w:docVars>
  <w:rsids>
    <w:rsidRoot w:val="00FB4DF7"/>
    <w:rsid w:val="00000C37"/>
    <w:rsid w:val="00042E38"/>
    <w:rsid w:val="00092413"/>
    <w:rsid w:val="000A454A"/>
    <w:rsid w:val="000A5CD5"/>
    <w:rsid w:val="000B010F"/>
    <w:rsid w:val="000C3EED"/>
    <w:rsid w:val="00163EC0"/>
    <w:rsid w:val="00180E25"/>
    <w:rsid w:val="001957D0"/>
    <w:rsid w:val="001D2EA5"/>
    <w:rsid w:val="001D61A0"/>
    <w:rsid w:val="001E6FDF"/>
    <w:rsid w:val="002159C2"/>
    <w:rsid w:val="00242353"/>
    <w:rsid w:val="00275BE4"/>
    <w:rsid w:val="00297583"/>
    <w:rsid w:val="00301FF4"/>
    <w:rsid w:val="0032038A"/>
    <w:rsid w:val="00334DE1"/>
    <w:rsid w:val="00347A00"/>
    <w:rsid w:val="003523EE"/>
    <w:rsid w:val="0035516D"/>
    <w:rsid w:val="003658DC"/>
    <w:rsid w:val="00367A9D"/>
    <w:rsid w:val="00371F2C"/>
    <w:rsid w:val="003B49DE"/>
    <w:rsid w:val="003C3BD9"/>
    <w:rsid w:val="003E2A3B"/>
    <w:rsid w:val="003F24A2"/>
    <w:rsid w:val="003F4CFD"/>
    <w:rsid w:val="00405623"/>
    <w:rsid w:val="0041347B"/>
    <w:rsid w:val="00432EAA"/>
    <w:rsid w:val="00434CD8"/>
    <w:rsid w:val="0045154E"/>
    <w:rsid w:val="0047561E"/>
    <w:rsid w:val="004814E0"/>
    <w:rsid w:val="00492DD9"/>
    <w:rsid w:val="004B68A1"/>
    <w:rsid w:val="004E5844"/>
    <w:rsid w:val="004F3DE0"/>
    <w:rsid w:val="00501A0E"/>
    <w:rsid w:val="005147C7"/>
    <w:rsid w:val="00537935"/>
    <w:rsid w:val="00581BE2"/>
    <w:rsid w:val="00594672"/>
    <w:rsid w:val="00594A46"/>
    <w:rsid w:val="005D359C"/>
    <w:rsid w:val="005E3FEF"/>
    <w:rsid w:val="00610E88"/>
    <w:rsid w:val="00631E29"/>
    <w:rsid w:val="00636DF7"/>
    <w:rsid w:val="00676BFC"/>
    <w:rsid w:val="00684325"/>
    <w:rsid w:val="006A4322"/>
    <w:rsid w:val="006B49BB"/>
    <w:rsid w:val="00700D09"/>
    <w:rsid w:val="007053F6"/>
    <w:rsid w:val="0071569E"/>
    <w:rsid w:val="007252DA"/>
    <w:rsid w:val="007436FC"/>
    <w:rsid w:val="007674D1"/>
    <w:rsid w:val="0077156B"/>
    <w:rsid w:val="00776F3D"/>
    <w:rsid w:val="007B753B"/>
    <w:rsid w:val="007C1F58"/>
    <w:rsid w:val="007E058A"/>
    <w:rsid w:val="007F0ABE"/>
    <w:rsid w:val="00803740"/>
    <w:rsid w:val="00824525"/>
    <w:rsid w:val="008269BF"/>
    <w:rsid w:val="00836D16"/>
    <w:rsid w:val="00844192"/>
    <w:rsid w:val="00855F33"/>
    <w:rsid w:val="00896CAF"/>
    <w:rsid w:val="008A7C3B"/>
    <w:rsid w:val="008C3D34"/>
    <w:rsid w:val="00902327"/>
    <w:rsid w:val="00954496"/>
    <w:rsid w:val="009D17C4"/>
    <w:rsid w:val="009D3EDC"/>
    <w:rsid w:val="00A217CC"/>
    <w:rsid w:val="00A367C4"/>
    <w:rsid w:val="00A45AD8"/>
    <w:rsid w:val="00A50942"/>
    <w:rsid w:val="00A62D9E"/>
    <w:rsid w:val="00A72EC7"/>
    <w:rsid w:val="00A91913"/>
    <w:rsid w:val="00AA0FF8"/>
    <w:rsid w:val="00AC1952"/>
    <w:rsid w:val="00AC3BFB"/>
    <w:rsid w:val="00AE3F7B"/>
    <w:rsid w:val="00AF0EF4"/>
    <w:rsid w:val="00B1702A"/>
    <w:rsid w:val="00B4053C"/>
    <w:rsid w:val="00B54652"/>
    <w:rsid w:val="00B54B28"/>
    <w:rsid w:val="00B57757"/>
    <w:rsid w:val="00B60854"/>
    <w:rsid w:val="00B80E44"/>
    <w:rsid w:val="00B90C0D"/>
    <w:rsid w:val="00BA4AB0"/>
    <w:rsid w:val="00BB567C"/>
    <w:rsid w:val="00BB59E5"/>
    <w:rsid w:val="00BC66D5"/>
    <w:rsid w:val="00BE3306"/>
    <w:rsid w:val="00C039A0"/>
    <w:rsid w:val="00C07C5B"/>
    <w:rsid w:val="00C32982"/>
    <w:rsid w:val="00C44DA0"/>
    <w:rsid w:val="00C55D2D"/>
    <w:rsid w:val="00C64A4E"/>
    <w:rsid w:val="00CB22C2"/>
    <w:rsid w:val="00CC225F"/>
    <w:rsid w:val="00CC4377"/>
    <w:rsid w:val="00CD3AA6"/>
    <w:rsid w:val="00D00FDE"/>
    <w:rsid w:val="00D07CD3"/>
    <w:rsid w:val="00D44329"/>
    <w:rsid w:val="00D54FF7"/>
    <w:rsid w:val="00D637EE"/>
    <w:rsid w:val="00D80D4D"/>
    <w:rsid w:val="00D849C6"/>
    <w:rsid w:val="00D8603B"/>
    <w:rsid w:val="00D91AE4"/>
    <w:rsid w:val="00D91B2A"/>
    <w:rsid w:val="00D92AC3"/>
    <w:rsid w:val="00DE54DA"/>
    <w:rsid w:val="00E40DA5"/>
    <w:rsid w:val="00E60D9D"/>
    <w:rsid w:val="00E959D4"/>
    <w:rsid w:val="00E969F8"/>
    <w:rsid w:val="00EC5F1E"/>
    <w:rsid w:val="00EE1DB7"/>
    <w:rsid w:val="00F2054A"/>
    <w:rsid w:val="00F3580F"/>
    <w:rsid w:val="00F4239A"/>
    <w:rsid w:val="00F44A19"/>
    <w:rsid w:val="00F80FFB"/>
    <w:rsid w:val="00FB4DF7"/>
    <w:rsid w:val="00FD0CFB"/>
    <w:rsid w:val="345BFA05"/>
    <w:rsid w:val="5491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9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E05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71F2C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khanacademy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4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3 Activity: Online Training Resources</vt:lpstr>
      <vt:lpstr>Module 2: Researching and Using the Web</vt:lpstr>
      <vt:lpstr>    Activity: Online Training Resources</vt:lpstr>
      <vt:lpstr>    Standards Assessed</vt:lpstr>
      <vt:lpstr>    Teacher Notes</vt:lpstr>
      <vt:lpstr>    Estimated Student Completion Time</vt:lpstr>
      <vt:lpstr>    Activity Rubric</vt:lpstr>
      <vt:lpstr>Actividad: Recursos de Formación en Línea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3 Activity: Online Training Resources in Spanish</dc:title>
  <dc:subject/>
  <dc:creator>gloria schramm</dc:creator>
  <cp:keywords>DIT</cp:keywords>
  <dc:description/>
  <cp:lastModifiedBy>Gloria Schramm</cp:lastModifiedBy>
  <cp:revision>12</cp:revision>
  <dcterms:created xsi:type="dcterms:W3CDTF">2023-06-19T13:48:00Z</dcterms:created>
  <dcterms:modified xsi:type="dcterms:W3CDTF">2023-08-02T12:58:00Z</dcterms:modified>
</cp:coreProperties>
</file>