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18" w:type="dxa"/>
        <w:tblBorders>
          <w:top w:val="single" w:sz="4" w:space="0" w:color="FFD965"/>
          <w:left w:val="single" w:sz="4" w:space="0" w:color="FFD965"/>
          <w:bottom w:val="single" w:sz="4" w:space="0" w:color="FFD965"/>
          <w:right w:val="single" w:sz="4" w:space="0" w:color="FFD965"/>
          <w:insideH w:val="single" w:sz="4" w:space="0" w:color="FFD965"/>
          <w:insideV w:val="single" w:sz="4" w:space="0" w:color="FFD965"/>
        </w:tblBorders>
        <w:tblLayout w:type="fixed"/>
        <w:tblLook w:val="04A0" w:firstRow="1" w:lastRow="0" w:firstColumn="1" w:lastColumn="0" w:noHBand="0" w:noVBand="1"/>
      </w:tblPr>
      <w:tblGrid>
        <w:gridCol w:w="6998"/>
        <w:gridCol w:w="2120"/>
      </w:tblGrid>
      <w:tr w:rsidR="00506144" w:rsidRPr="00AE6945" w:rsidTr="000E3935">
        <w:trPr>
          <w:trHeight w:val="240"/>
        </w:trPr>
        <w:tc>
          <w:tcPr>
            <w:tcW w:w="6998" w:type="dxa"/>
          </w:tcPr>
          <w:p w:rsidR="00506144" w:rsidRPr="00AE6945" w:rsidRDefault="00506144" w:rsidP="000E3935">
            <w:pPr>
              <w:spacing w:line="480" w:lineRule="auto"/>
              <w:rPr>
                <w:b/>
                <w:sz w:val="20"/>
                <w:szCs w:val="20"/>
              </w:rPr>
            </w:pPr>
            <w:r w:rsidRPr="00AE6945">
              <w:rPr>
                <w:sz w:val="20"/>
                <w:szCs w:val="20"/>
              </w:rPr>
              <w:t>Statement Category (Fishing Sector)</w:t>
            </w:r>
          </w:p>
        </w:tc>
        <w:tc>
          <w:tcPr>
            <w:tcW w:w="2120" w:type="dxa"/>
          </w:tcPr>
          <w:p w:rsidR="00506144" w:rsidRPr="00AE6945" w:rsidRDefault="00506144" w:rsidP="000E3935">
            <w:pPr>
              <w:spacing w:line="480" w:lineRule="auto"/>
              <w:rPr>
                <w:b/>
                <w:sz w:val="20"/>
                <w:szCs w:val="20"/>
              </w:rPr>
            </w:pPr>
            <w:r w:rsidRPr="00AE6945">
              <w:rPr>
                <w:b/>
                <w:sz w:val="20"/>
                <w:szCs w:val="20"/>
              </w:rPr>
              <w:t>Percent in Agreement</w:t>
            </w:r>
          </w:p>
        </w:tc>
      </w:tr>
      <w:tr w:rsidR="00506144" w:rsidRPr="00AE6945" w:rsidTr="000E3935">
        <w:trPr>
          <w:trHeight w:val="422"/>
        </w:trPr>
        <w:tc>
          <w:tcPr>
            <w:tcW w:w="6998" w:type="dxa"/>
          </w:tcPr>
          <w:p w:rsidR="00506144" w:rsidRPr="00AE6945" w:rsidRDefault="00506144" w:rsidP="000E3935">
            <w:pPr>
              <w:spacing w:line="480" w:lineRule="auto"/>
              <w:rPr>
                <w:b/>
                <w:sz w:val="20"/>
                <w:szCs w:val="20"/>
              </w:rPr>
            </w:pPr>
            <w:r w:rsidRPr="00AE6945">
              <w:rPr>
                <w:b/>
                <w:sz w:val="20"/>
                <w:szCs w:val="20"/>
              </w:rPr>
              <w:t>The yellowtail snapper fishery is healthy (Commercial and Charter)</w:t>
            </w:r>
          </w:p>
        </w:tc>
        <w:tc>
          <w:tcPr>
            <w:tcW w:w="2120" w:type="dxa"/>
          </w:tcPr>
          <w:p w:rsidR="00506144" w:rsidRPr="00AE6945" w:rsidRDefault="00506144" w:rsidP="000E3935">
            <w:pPr>
              <w:spacing w:line="480" w:lineRule="auto"/>
              <w:rPr>
                <w:sz w:val="20"/>
                <w:szCs w:val="20"/>
              </w:rPr>
            </w:pPr>
            <w:r w:rsidRPr="00AE6945">
              <w:rPr>
                <w:sz w:val="20"/>
                <w:szCs w:val="20"/>
              </w:rPr>
              <w:t>100%</w:t>
            </w:r>
          </w:p>
        </w:tc>
      </w:tr>
      <w:tr w:rsidR="00506144" w:rsidRPr="00AE6945" w:rsidTr="000E3935">
        <w:trPr>
          <w:trHeight w:val="640"/>
        </w:trPr>
        <w:tc>
          <w:tcPr>
            <w:tcW w:w="6998" w:type="dxa"/>
          </w:tcPr>
          <w:p w:rsidR="00506144" w:rsidRPr="00AE6945" w:rsidRDefault="00506144" w:rsidP="000E3935">
            <w:pPr>
              <w:spacing w:line="480" w:lineRule="auto"/>
              <w:rPr>
                <w:b/>
                <w:sz w:val="20"/>
                <w:szCs w:val="20"/>
              </w:rPr>
            </w:pPr>
            <w:r w:rsidRPr="00AE6945">
              <w:rPr>
                <w:b/>
                <w:sz w:val="20"/>
                <w:szCs w:val="20"/>
              </w:rPr>
              <w:t>The fishing technique has changed yellowtail snapper behavior</w:t>
            </w:r>
          </w:p>
          <w:p w:rsidR="00506144" w:rsidRPr="00AE6945" w:rsidRDefault="00506144" w:rsidP="000E3935">
            <w:pPr>
              <w:spacing w:line="480" w:lineRule="auto"/>
              <w:rPr>
                <w:b/>
                <w:sz w:val="20"/>
                <w:szCs w:val="20"/>
              </w:rPr>
            </w:pPr>
            <w:r w:rsidRPr="00AE6945">
              <w:rPr>
                <w:b/>
                <w:sz w:val="20"/>
                <w:szCs w:val="20"/>
              </w:rPr>
              <w:t>(Commercial and Charter)</w:t>
            </w:r>
          </w:p>
        </w:tc>
        <w:tc>
          <w:tcPr>
            <w:tcW w:w="2120" w:type="dxa"/>
          </w:tcPr>
          <w:p w:rsidR="00506144" w:rsidRPr="00AE6945" w:rsidRDefault="00506144" w:rsidP="000E3935">
            <w:pPr>
              <w:spacing w:line="480" w:lineRule="auto"/>
              <w:rPr>
                <w:sz w:val="20"/>
                <w:szCs w:val="20"/>
              </w:rPr>
            </w:pPr>
            <w:r w:rsidRPr="00AE6945">
              <w:rPr>
                <w:sz w:val="20"/>
                <w:szCs w:val="20"/>
              </w:rPr>
              <w:t>100%</w:t>
            </w:r>
          </w:p>
        </w:tc>
      </w:tr>
      <w:tr w:rsidR="00506144" w:rsidRPr="00AE6945" w:rsidTr="000E3935">
        <w:trPr>
          <w:trHeight w:val="395"/>
        </w:trPr>
        <w:tc>
          <w:tcPr>
            <w:tcW w:w="6998" w:type="dxa"/>
          </w:tcPr>
          <w:p w:rsidR="00506144" w:rsidRPr="00AE6945" w:rsidRDefault="00506144" w:rsidP="000E3935">
            <w:pPr>
              <w:spacing w:line="480" w:lineRule="auto"/>
              <w:rPr>
                <w:b/>
                <w:sz w:val="20"/>
                <w:szCs w:val="20"/>
              </w:rPr>
            </w:pPr>
            <w:r w:rsidRPr="00AE6945">
              <w:rPr>
                <w:b/>
                <w:sz w:val="20"/>
                <w:szCs w:val="20"/>
              </w:rPr>
              <w:t>Yellowtail is a trip-saver for charter captains (Charter)</w:t>
            </w:r>
          </w:p>
        </w:tc>
        <w:tc>
          <w:tcPr>
            <w:tcW w:w="2120" w:type="dxa"/>
          </w:tcPr>
          <w:p w:rsidR="00506144" w:rsidRPr="00AE6945" w:rsidRDefault="00506144" w:rsidP="000E3935">
            <w:pPr>
              <w:spacing w:line="480" w:lineRule="auto"/>
              <w:rPr>
                <w:sz w:val="20"/>
                <w:szCs w:val="20"/>
              </w:rPr>
            </w:pPr>
            <w:r w:rsidRPr="00AE6945">
              <w:rPr>
                <w:sz w:val="20"/>
                <w:szCs w:val="20"/>
              </w:rPr>
              <w:t>100%</w:t>
            </w:r>
          </w:p>
        </w:tc>
      </w:tr>
      <w:tr w:rsidR="00506144" w:rsidRPr="00AE6945" w:rsidTr="000E3935">
        <w:trPr>
          <w:trHeight w:val="458"/>
        </w:trPr>
        <w:tc>
          <w:tcPr>
            <w:tcW w:w="6998" w:type="dxa"/>
          </w:tcPr>
          <w:p w:rsidR="00506144" w:rsidRPr="00AE6945" w:rsidRDefault="00506144" w:rsidP="000E3935">
            <w:pPr>
              <w:spacing w:line="480" w:lineRule="auto"/>
              <w:rPr>
                <w:sz w:val="20"/>
                <w:szCs w:val="20"/>
              </w:rPr>
            </w:pPr>
            <w:r w:rsidRPr="00AE6945">
              <w:rPr>
                <w:b/>
                <w:sz w:val="20"/>
                <w:szCs w:val="20"/>
              </w:rPr>
              <w:t>Recreational catch data is unreliable (Commercial and Charter)</w:t>
            </w:r>
          </w:p>
        </w:tc>
        <w:tc>
          <w:tcPr>
            <w:tcW w:w="2120" w:type="dxa"/>
          </w:tcPr>
          <w:p w:rsidR="00506144" w:rsidRPr="00AE6945" w:rsidRDefault="00506144" w:rsidP="000E3935">
            <w:pPr>
              <w:spacing w:line="480" w:lineRule="auto"/>
              <w:rPr>
                <w:sz w:val="20"/>
                <w:szCs w:val="20"/>
              </w:rPr>
            </w:pPr>
            <w:r w:rsidRPr="00AE6945">
              <w:rPr>
                <w:sz w:val="20"/>
                <w:szCs w:val="20"/>
              </w:rPr>
              <w:t>89%</w:t>
            </w:r>
          </w:p>
        </w:tc>
      </w:tr>
      <w:tr w:rsidR="00506144" w:rsidRPr="00AE6945" w:rsidTr="000E3935">
        <w:trPr>
          <w:trHeight w:val="480"/>
        </w:trPr>
        <w:tc>
          <w:tcPr>
            <w:tcW w:w="6998" w:type="dxa"/>
          </w:tcPr>
          <w:p w:rsidR="00506144" w:rsidRPr="00AE6945" w:rsidRDefault="00506144" w:rsidP="000E3935">
            <w:pPr>
              <w:spacing w:line="480" w:lineRule="auto"/>
              <w:rPr>
                <w:b/>
                <w:sz w:val="20"/>
                <w:szCs w:val="20"/>
              </w:rPr>
            </w:pPr>
            <w:r w:rsidRPr="00AE6945">
              <w:rPr>
                <w:b/>
                <w:sz w:val="20"/>
                <w:szCs w:val="20"/>
              </w:rPr>
              <w:t>Commercial fishers should not fish on the recreational quota (Commercial)</w:t>
            </w:r>
          </w:p>
        </w:tc>
        <w:tc>
          <w:tcPr>
            <w:tcW w:w="2120" w:type="dxa"/>
          </w:tcPr>
          <w:p w:rsidR="00506144" w:rsidRPr="00AE6945" w:rsidRDefault="00506144" w:rsidP="000E3935">
            <w:pPr>
              <w:spacing w:line="480" w:lineRule="auto"/>
              <w:rPr>
                <w:sz w:val="20"/>
                <w:szCs w:val="20"/>
              </w:rPr>
            </w:pPr>
            <w:r w:rsidRPr="00AE6945">
              <w:rPr>
                <w:sz w:val="20"/>
                <w:szCs w:val="20"/>
              </w:rPr>
              <w:t>88%</w:t>
            </w:r>
          </w:p>
        </w:tc>
      </w:tr>
      <w:tr w:rsidR="00506144" w:rsidRPr="00AE6945" w:rsidTr="000E3935">
        <w:trPr>
          <w:trHeight w:val="480"/>
        </w:trPr>
        <w:tc>
          <w:tcPr>
            <w:tcW w:w="6998" w:type="dxa"/>
          </w:tcPr>
          <w:p w:rsidR="00506144" w:rsidRPr="00AE6945" w:rsidRDefault="00506144" w:rsidP="000E3935">
            <w:pPr>
              <w:spacing w:line="480" w:lineRule="auto"/>
              <w:rPr>
                <w:b/>
                <w:sz w:val="20"/>
                <w:szCs w:val="20"/>
              </w:rPr>
            </w:pPr>
            <w:r w:rsidRPr="00AE6945">
              <w:rPr>
                <w:b/>
                <w:sz w:val="20"/>
                <w:szCs w:val="20"/>
              </w:rPr>
              <w:t>Support lowering the bag limit from 10 to 5 yellowtail snapper</w:t>
            </w:r>
          </w:p>
          <w:p w:rsidR="00506144" w:rsidRPr="00AE6945" w:rsidRDefault="00506144" w:rsidP="000E3935">
            <w:pPr>
              <w:spacing w:line="480" w:lineRule="auto"/>
              <w:rPr>
                <w:b/>
                <w:sz w:val="20"/>
                <w:szCs w:val="20"/>
              </w:rPr>
            </w:pPr>
            <w:r w:rsidRPr="00AE6945">
              <w:rPr>
                <w:b/>
                <w:sz w:val="20"/>
                <w:szCs w:val="20"/>
              </w:rPr>
              <w:t>(Charter)</w:t>
            </w:r>
          </w:p>
        </w:tc>
        <w:tc>
          <w:tcPr>
            <w:tcW w:w="2120" w:type="dxa"/>
          </w:tcPr>
          <w:p w:rsidR="00506144" w:rsidRPr="00AE6945" w:rsidRDefault="00506144" w:rsidP="000E3935">
            <w:pPr>
              <w:spacing w:line="480" w:lineRule="auto"/>
              <w:rPr>
                <w:sz w:val="20"/>
                <w:szCs w:val="20"/>
              </w:rPr>
            </w:pPr>
            <w:r w:rsidRPr="00AE6945">
              <w:rPr>
                <w:sz w:val="20"/>
                <w:szCs w:val="20"/>
              </w:rPr>
              <w:t>83%</w:t>
            </w:r>
          </w:p>
        </w:tc>
      </w:tr>
      <w:tr w:rsidR="00506144" w:rsidRPr="00AE6945" w:rsidTr="000E3935">
        <w:trPr>
          <w:trHeight w:val="480"/>
        </w:trPr>
        <w:tc>
          <w:tcPr>
            <w:tcW w:w="6998" w:type="dxa"/>
          </w:tcPr>
          <w:p w:rsidR="00506144" w:rsidRPr="00AE6945" w:rsidRDefault="00506144" w:rsidP="000E3935">
            <w:pPr>
              <w:spacing w:line="480" w:lineRule="auto"/>
              <w:rPr>
                <w:b/>
                <w:sz w:val="20"/>
                <w:szCs w:val="20"/>
              </w:rPr>
            </w:pPr>
            <w:r w:rsidRPr="00AE6945">
              <w:rPr>
                <w:b/>
                <w:sz w:val="20"/>
                <w:szCs w:val="20"/>
              </w:rPr>
              <w:t>Support closures in the summer with an allowable bycatch trip limit  (Commercial)</w:t>
            </w:r>
          </w:p>
        </w:tc>
        <w:tc>
          <w:tcPr>
            <w:tcW w:w="2120" w:type="dxa"/>
          </w:tcPr>
          <w:p w:rsidR="00506144" w:rsidRPr="00AE6945" w:rsidRDefault="00506144" w:rsidP="000E3935">
            <w:pPr>
              <w:spacing w:line="480" w:lineRule="auto"/>
              <w:rPr>
                <w:sz w:val="20"/>
                <w:szCs w:val="20"/>
              </w:rPr>
            </w:pPr>
            <w:r w:rsidRPr="00AE6945">
              <w:rPr>
                <w:sz w:val="20"/>
                <w:szCs w:val="20"/>
              </w:rPr>
              <w:t>76%</w:t>
            </w:r>
          </w:p>
        </w:tc>
      </w:tr>
      <w:tr w:rsidR="00506144" w:rsidRPr="00AE6945" w:rsidTr="000E3935">
        <w:trPr>
          <w:trHeight w:val="480"/>
        </w:trPr>
        <w:tc>
          <w:tcPr>
            <w:tcW w:w="6998" w:type="dxa"/>
          </w:tcPr>
          <w:p w:rsidR="00506144" w:rsidRPr="00AE6945" w:rsidRDefault="00506144" w:rsidP="000E3935">
            <w:pPr>
              <w:spacing w:line="480" w:lineRule="auto"/>
              <w:rPr>
                <w:b/>
                <w:sz w:val="20"/>
                <w:szCs w:val="20"/>
              </w:rPr>
            </w:pPr>
            <w:r w:rsidRPr="00AE6945">
              <w:rPr>
                <w:b/>
                <w:sz w:val="20"/>
                <w:szCs w:val="20"/>
              </w:rPr>
              <w:t>Growing shark populations are making fishing more difficult (Charter and Commercial)</w:t>
            </w:r>
          </w:p>
        </w:tc>
        <w:tc>
          <w:tcPr>
            <w:tcW w:w="2120" w:type="dxa"/>
          </w:tcPr>
          <w:p w:rsidR="00506144" w:rsidRPr="00AE6945" w:rsidRDefault="00506144" w:rsidP="000E3935">
            <w:pPr>
              <w:spacing w:line="480" w:lineRule="auto"/>
              <w:rPr>
                <w:sz w:val="20"/>
                <w:szCs w:val="20"/>
              </w:rPr>
            </w:pPr>
            <w:r w:rsidRPr="00AE6945">
              <w:rPr>
                <w:sz w:val="20"/>
                <w:szCs w:val="20"/>
              </w:rPr>
              <w:t>71%</w:t>
            </w:r>
          </w:p>
        </w:tc>
      </w:tr>
      <w:tr w:rsidR="00506144" w:rsidRPr="00AE6945" w:rsidTr="000E3935">
        <w:trPr>
          <w:trHeight w:val="480"/>
        </w:trPr>
        <w:tc>
          <w:tcPr>
            <w:tcW w:w="6998" w:type="dxa"/>
          </w:tcPr>
          <w:p w:rsidR="00506144" w:rsidRPr="00AE6945" w:rsidRDefault="00506144" w:rsidP="000E3935">
            <w:pPr>
              <w:spacing w:line="480" w:lineRule="auto"/>
              <w:rPr>
                <w:b/>
                <w:sz w:val="20"/>
                <w:szCs w:val="20"/>
              </w:rPr>
            </w:pPr>
            <w:r w:rsidRPr="00AE6945">
              <w:rPr>
                <w:b/>
                <w:sz w:val="20"/>
                <w:szCs w:val="20"/>
              </w:rPr>
              <w:t>Commercial fishers should not fish on the recreational quota (Charter)</w:t>
            </w:r>
          </w:p>
        </w:tc>
        <w:tc>
          <w:tcPr>
            <w:tcW w:w="2120" w:type="dxa"/>
          </w:tcPr>
          <w:p w:rsidR="00506144" w:rsidRPr="00AE6945" w:rsidRDefault="00506144" w:rsidP="000E3935">
            <w:pPr>
              <w:spacing w:line="480" w:lineRule="auto"/>
              <w:rPr>
                <w:sz w:val="20"/>
                <w:szCs w:val="20"/>
              </w:rPr>
            </w:pPr>
            <w:r w:rsidRPr="00AE6945">
              <w:rPr>
                <w:sz w:val="20"/>
                <w:szCs w:val="20"/>
              </w:rPr>
              <w:t>66%</w:t>
            </w:r>
          </w:p>
        </w:tc>
      </w:tr>
    </w:tbl>
    <w:p w:rsidR="004633F5" w:rsidRDefault="004633F5">
      <w:bookmarkStart w:id="0" w:name="_GoBack"/>
      <w:bookmarkEnd w:id="0"/>
    </w:p>
    <w:sectPr w:rsidR="004633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144"/>
    <w:rsid w:val="004633F5"/>
    <w:rsid w:val="0050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72CC59-7E2E-435E-A2C4-7B883E10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1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2020-08-17T14:00:00Z</dcterms:created>
  <dcterms:modified xsi:type="dcterms:W3CDTF">2020-08-17T14:01:00Z</dcterms:modified>
</cp:coreProperties>
</file>